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948"/>
        <w:gridCol w:w="3703"/>
        <w:gridCol w:w="31"/>
      </w:tblGrid>
      <w:tr w:rsidR="00083491" w:rsidRPr="00C60B78" w:rsidTr="006514DC">
        <w:trPr>
          <w:gridAfter w:val="1"/>
          <w:wAfter w:w="58" w:type="dxa"/>
        </w:trPr>
        <w:tc>
          <w:tcPr>
            <w:tcW w:w="6939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AD21E6" w:rsidTr="002D44B0">
              <w:tc>
                <w:tcPr>
                  <w:tcW w:w="6237" w:type="dxa"/>
                </w:tcPr>
                <w:p w:rsidR="00083491" w:rsidRPr="00AD21E6" w:rsidRDefault="00207F9B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  <w:lang w:val="en-IE"/>
                    </w:rPr>
                    <w:t>Colm Mc Namee</w:t>
                  </w:r>
                </w:p>
              </w:tc>
            </w:tr>
            <w:tr w:rsidR="00083491" w:rsidRPr="00AD21E6" w:rsidTr="002D44B0">
              <w:tc>
                <w:tcPr>
                  <w:tcW w:w="6237" w:type="dxa"/>
                </w:tcPr>
                <w:p w:rsidR="00083491" w:rsidRPr="00AD21E6" w:rsidRDefault="009F2958" w:rsidP="00207F9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>Citizenship</w:t>
                  </w:r>
                  <w:r w:rsidR="00A34C4E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</w:t>
                  </w:r>
                  <w:r w:rsidR="00083491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: </w:t>
                  </w:r>
                  <w:r w:rsidR="00207F9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Irish  </w:t>
                  </w:r>
                  <w:r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▪ </w:t>
                  </w:r>
                  <w:r w:rsidR="00207F9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 </w:t>
                  </w:r>
                  <w:r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>Date of birth</w:t>
                  </w:r>
                  <w:r w:rsidR="00A34C4E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</w:t>
                  </w:r>
                  <w:r w:rsidR="00083491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: </w:t>
                  </w:r>
                  <w:r w:rsidR="00207F9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>08</w:t>
                  </w:r>
                  <w:r w:rsidR="00FA7B5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</w:t>
                  </w:r>
                  <w:r w:rsidR="00207F9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>March</w:t>
                  </w:r>
                  <w:r w:rsidR="00FA7B5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 xml:space="preserve"> </w:t>
                  </w:r>
                  <w:r w:rsidR="00207F9B" w:rsidRPr="00AD21E6">
                    <w:rPr>
                      <w:rFonts w:ascii="Arial" w:hAnsi="Arial" w:cs="Arial"/>
                      <w:b/>
                      <w:bCs/>
                      <w:color w:val="6D83B3"/>
                      <w:lang w:val="en-IE"/>
                    </w:rPr>
                    <w:t>1977</w:t>
                  </w:r>
                </w:p>
              </w:tc>
            </w:tr>
          </w:tbl>
          <w:p w:rsidR="00083491" w:rsidRPr="00AD21E6" w:rsidRDefault="00083491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  <w:tc>
          <w:tcPr>
            <w:tcW w:w="3685" w:type="dxa"/>
          </w:tcPr>
          <w:tbl>
            <w:tblPr>
              <w:tblW w:w="3313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313"/>
            </w:tblGrid>
            <w:tr w:rsidR="00083491" w:rsidRPr="00AD21E6" w:rsidTr="00875054">
              <w:tc>
                <w:tcPr>
                  <w:tcW w:w="331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AD21E6" w:rsidRDefault="009F2958" w:rsidP="00875054">
                  <w:pPr>
                    <w:spacing w:after="0" w:line="240" w:lineRule="auto"/>
                    <w:ind w:left="-248" w:right="-274" w:firstLine="248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Contact</w:t>
                  </w:r>
                </w:p>
              </w:tc>
            </w:tr>
            <w:tr w:rsidR="00083491" w:rsidRPr="00C60B78" w:rsidTr="00875054">
              <w:tc>
                <w:tcPr>
                  <w:tcW w:w="331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C60B78" w:rsidRDefault="009F2958" w:rsidP="00875054">
                  <w:pPr>
                    <w:spacing w:after="0" w:line="240" w:lineRule="auto"/>
                    <w:ind w:left="-248" w:right="-274" w:firstLine="248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Tel : </w:t>
                  </w:r>
                  <w:r w:rsidR="00DA193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+35387</w:t>
                  </w:r>
                  <w:r w:rsidR="00207F9B"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9721028</w:t>
                  </w:r>
                </w:p>
                <w:p w:rsidR="009F2958" w:rsidRPr="00C60B78" w:rsidRDefault="00FA7B5B" w:rsidP="00875054">
                  <w:pPr>
                    <w:spacing w:after="0" w:line="240" w:lineRule="auto"/>
                    <w:ind w:right="-274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 w:rsidR="001E42D1"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c</w:t>
                  </w:r>
                  <w:r w:rsidR="00207F9B"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olmolm</w:t>
                  </w:r>
                  <w:r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@</w:t>
                  </w:r>
                  <w:r w:rsidR="00207F9B"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hotmail</w:t>
                  </w:r>
                  <w:r w:rsidR="009F2958" w:rsidRPr="00C60B7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.com</w:t>
                  </w:r>
                </w:p>
              </w:tc>
            </w:tr>
          </w:tbl>
          <w:p w:rsidR="009F2958" w:rsidRPr="00C60B78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AD21E6" w:rsidTr="002D44B0">
        <w:tc>
          <w:tcPr>
            <w:tcW w:w="10682" w:type="dxa"/>
            <w:gridSpan w:val="3"/>
          </w:tcPr>
          <w:p w:rsidR="009F2958" w:rsidRPr="00C60B78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AD21E6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AD21E6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Address</w:t>
                  </w:r>
                </w:p>
              </w:tc>
            </w:tr>
            <w:tr w:rsidR="009F2958" w:rsidRPr="00AD21E6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AD21E6" w:rsidRDefault="003F1F85" w:rsidP="00207F9B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Cs/>
                      <w:color w:val="3B3E42"/>
                      <w:lang w:val="en-IE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en-IE"/>
                    </w:rPr>
                    <w:t>4 Gortnilla, Raleigh Row</w:t>
                  </w:r>
                  <w:r w:rsidR="00207F9B" w:rsidRPr="00AD21E6">
                    <w:rPr>
                      <w:rFonts w:ascii="Arial" w:hAnsi="Arial" w:cs="Arial"/>
                      <w:bCs/>
                      <w:color w:val="3B3E42"/>
                      <w:lang w:val="en-IE"/>
                    </w:rPr>
                    <w:t>, Galway City, Co. Galway, Ireland</w:t>
                  </w:r>
                </w:p>
              </w:tc>
            </w:tr>
          </w:tbl>
          <w:p w:rsidR="009F2958" w:rsidRPr="00AD21E6" w:rsidRDefault="009F2958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A34C4E" w:rsidRPr="00AD21E6" w:rsidTr="002D44B0">
        <w:tc>
          <w:tcPr>
            <w:tcW w:w="10682" w:type="dxa"/>
            <w:gridSpan w:val="3"/>
          </w:tcPr>
          <w:p w:rsidR="00A34C4E" w:rsidRPr="00AD21E6" w:rsidRDefault="00A34C4E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6514DC" w:rsidRPr="00AD21E6" w:rsidTr="006514DC">
        <w:tc>
          <w:tcPr>
            <w:tcW w:w="10682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6514DC" w:rsidRPr="00AD21E6" w:rsidTr="00911CB5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6514DC" w:rsidRPr="00AD21E6" w:rsidRDefault="006514DC" w:rsidP="00911CB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Personal Profile</w:t>
                  </w:r>
                </w:p>
              </w:tc>
            </w:tr>
            <w:tr w:rsidR="006514DC" w:rsidRPr="00AD21E6" w:rsidTr="00911CB5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6514DC" w:rsidRPr="00AD21E6" w:rsidRDefault="006514DC" w:rsidP="00911CB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IE"/>
                    </w:rPr>
                    <w:t>I am a motivated and experienced teacher having taught Sociology and Politics classes at the National University of Ireland, Galway for many years. I have also developed, delivered and corrected an Access course for the National University of Ireland, Galway to adult learners.</w:t>
                  </w:r>
                  <w:r w:rsidR="00DA1938">
                    <w:rPr>
                      <w:rFonts w:ascii="Arial" w:hAnsi="Arial" w:cs="Arial"/>
                      <w:b/>
                      <w:bCs/>
                      <w:lang w:val="en-IE"/>
                    </w:rPr>
                    <w:t xml:space="preserve"> I have recently completed a TEFL course where I achieved a distinction in teaching practice. </w:t>
                  </w:r>
                </w:p>
              </w:tc>
            </w:tr>
          </w:tbl>
          <w:p w:rsidR="006514DC" w:rsidRPr="00AD21E6" w:rsidRDefault="006514DC" w:rsidP="00911CB5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6514DC" w:rsidRPr="00AD21E6" w:rsidTr="002D44B0">
        <w:tc>
          <w:tcPr>
            <w:tcW w:w="10682" w:type="dxa"/>
            <w:gridSpan w:val="3"/>
          </w:tcPr>
          <w:p w:rsidR="006514DC" w:rsidRPr="00AD21E6" w:rsidRDefault="006514DC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315076" w:rsidRPr="00AD21E6" w:rsidTr="002D44B0">
        <w:tc>
          <w:tcPr>
            <w:tcW w:w="10682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AD21E6" w:rsidTr="0087505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AD21E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Education</w:t>
                  </w:r>
                </w:p>
              </w:tc>
            </w:tr>
            <w:tr w:rsidR="00315076" w:rsidRPr="00AD21E6" w:rsidTr="0087505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R="003303B1" w:rsidRPr="00AD21E6" w:rsidTr="002D44B0">
                    <w:tc>
                      <w:tcPr>
                        <w:tcW w:w="2150" w:type="dxa"/>
                      </w:tcPr>
                      <w:p w:rsidR="00DB5A85" w:rsidRPr="00AD21E6" w:rsidRDefault="00DB5A85" w:rsidP="00207F9B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2005 to 200</w:t>
                        </w:r>
                        <w:r w:rsidR="00207F9B"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8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207F9B" w:rsidRPr="00AD21E6" w:rsidRDefault="00207F9B" w:rsidP="00207F9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Masters of Literature in Political Science (by research)</w:t>
                        </w:r>
                      </w:p>
                      <w:p w:rsidR="00207F9B" w:rsidRPr="00AD21E6" w:rsidRDefault="00207F9B" w:rsidP="00207F9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207F9B" w:rsidRPr="00AD21E6" w:rsidRDefault="00207F9B" w:rsidP="00207F9B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 xml:space="preserve">Thesis title: </w:t>
                        </w: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Invisible Immigrants: Boston’s Undocumented Irish</w:t>
                        </w:r>
                      </w:p>
                      <w:p w:rsidR="00DB5A85" w:rsidRDefault="00207F9B" w:rsidP="00207F9B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I was awarded a two year Arts Faculty fellowship to conduct this study.</w:t>
                        </w:r>
                      </w:p>
                      <w:p w:rsidR="003B3F56" w:rsidRPr="00AD21E6" w:rsidRDefault="003B3F56" w:rsidP="00207F9B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This thesis has been published by VDM Verlag.</w:t>
                        </w:r>
                      </w:p>
                    </w:tc>
                  </w:tr>
                  <w:tr w:rsidR="003303B1" w:rsidRPr="00AD21E6" w:rsidTr="002D44B0">
                    <w:tc>
                      <w:tcPr>
                        <w:tcW w:w="2150" w:type="dxa"/>
                      </w:tcPr>
                      <w:p w:rsidR="00DB5A85" w:rsidRPr="00AD21E6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2003 to 2005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207F9B" w:rsidRPr="00AD21E6" w:rsidRDefault="00207F9B" w:rsidP="00207F9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Bachelor of Arts International</w:t>
                        </w:r>
                      </w:p>
                      <w:p w:rsidR="00207F9B" w:rsidRPr="00AD21E6" w:rsidRDefault="00207F9B" w:rsidP="00207F9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National University of Ireland</w:t>
                        </w:r>
                        <w:r w:rsidR="00B1655A"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,</w:t>
                        </w: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Galway</w:t>
                        </w:r>
                      </w:p>
                      <w:p w:rsidR="00207F9B" w:rsidRPr="00AD21E6" w:rsidRDefault="00B1655A" w:rsidP="00207F9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 xml:space="preserve">Subjects:  </w:t>
                        </w: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Sociology and Political Science, </w:t>
                        </w:r>
                        <w:r w:rsidR="00207F9B"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English</w:t>
                        </w:r>
                      </w:p>
                      <w:p w:rsidR="00DB5A85" w:rsidRPr="00AD21E6" w:rsidRDefault="00207F9B" w:rsidP="00207F9B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As part of this degree, I attended </w:t>
                        </w:r>
                        <w:r w:rsidRPr="00E91F99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Boston College</w:t>
                        </w: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in Massachusetts, United States of America, in the academic year 2003-2004, where I studied Film, English, and Politics.</w:t>
                        </w:r>
                      </w:p>
                    </w:tc>
                  </w:tr>
                  <w:tr w:rsidR="00C60B78" w:rsidRPr="00AD21E6" w:rsidTr="002D44B0">
                    <w:tc>
                      <w:tcPr>
                        <w:tcW w:w="2150" w:type="dxa"/>
                      </w:tcPr>
                      <w:p w:rsidR="00C60B78" w:rsidRPr="00AD21E6" w:rsidRDefault="003F1F85" w:rsidP="00C60B7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2013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C60B78" w:rsidRPr="00E14D8C" w:rsidRDefault="00E14D8C" w:rsidP="00E14D8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 xml:space="preserve">TEFL Teacher training course </w:t>
                        </w:r>
                        <w:r w:rsidRPr="00E14D8C">
                          <w:rPr>
                            <w:rFonts w:ascii="Arial" w:hAnsi="Arial" w:cs="Arial"/>
                            <w:b/>
                            <w:color w:val="3B3E42"/>
                          </w:rPr>
                          <w:t>approved and accredited by ACELS (The Accreditation and Co-ordination of English Language Services - Irish Department of Education).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Approved overall with a distinction in teacher practice.</w:t>
                        </w:r>
                      </w:p>
                    </w:tc>
                  </w:tr>
                </w:tbl>
                <w:p w:rsidR="00315076" w:rsidRPr="00AD21E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</w:p>
              </w:tc>
            </w:tr>
          </w:tbl>
          <w:p w:rsidR="00315076" w:rsidRPr="00AD21E6" w:rsidRDefault="00315076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315076" w:rsidRPr="00AD21E6" w:rsidTr="002D44B0">
        <w:tc>
          <w:tcPr>
            <w:tcW w:w="10682" w:type="dxa"/>
            <w:gridSpan w:val="3"/>
          </w:tcPr>
          <w:p w:rsidR="00315076" w:rsidRPr="00AD21E6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AD21E6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AD21E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Work Experience</w:t>
                  </w:r>
                </w:p>
              </w:tc>
            </w:tr>
            <w:tr w:rsidR="00315076" w:rsidRPr="00AD21E6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5323" w:type="dxa"/>
                    <w:tblLook w:val="04A0"/>
                  </w:tblPr>
                  <w:tblGrid>
                    <w:gridCol w:w="5107"/>
                    <w:gridCol w:w="2554"/>
                    <w:gridCol w:w="2554"/>
                    <w:gridCol w:w="5108"/>
                  </w:tblGrid>
                  <w:tr w:rsidR="00C60B78" w:rsidRPr="00AD21E6" w:rsidTr="00C60B78">
                    <w:tc>
                      <w:tcPr>
                        <w:tcW w:w="7661" w:type="dxa"/>
                        <w:gridSpan w:val="2"/>
                        <w:shd w:val="clear" w:color="auto" w:fill="C6D9F1" w:themeFill="text2" w:themeFillTint="33"/>
                      </w:tcPr>
                      <w:p w:rsidR="00C60B78" w:rsidRPr="00AD21E6" w:rsidRDefault="00967BAD" w:rsidP="00967BAD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University Tutor                                                                                  2005- Present</w:t>
                        </w:r>
                      </w:p>
                    </w:tc>
                    <w:tc>
                      <w:tcPr>
                        <w:tcW w:w="7662" w:type="dxa"/>
                        <w:gridSpan w:val="2"/>
                        <w:shd w:val="clear" w:color="auto" w:fill="C6D9F1" w:themeFill="text2" w:themeFillTint="33"/>
                      </w:tcPr>
                      <w:p w:rsidR="00C60B78" w:rsidRPr="00AD21E6" w:rsidRDefault="00C60B78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2005 – Present</w:t>
                        </w:r>
                      </w:p>
                    </w:tc>
                  </w:tr>
                  <w:tr w:rsidR="00C60B78" w:rsidRPr="00AD21E6" w:rsidTr="00C60B78">
                    <w:tc>
                      <w:tcPr>
                        <w:tcW w:w="7661" w:type="dxa"/>
                        <w:gridSpan w:val="2"/>
                      </w:tcPr>
                      <w:p w:rsidR="00C60B78" w:rsidRPr="00AD21E6" w:rsidRDefault="00C60B78" w:rsidP="000E197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C60B78" w:rsidRPr="00AD21E6" w:rsidRDefault="00C60B78" w:rsidP="000E197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  <w:t>School of Political Science and Sociology</w:t>
                        </w:r>
                      </w:p>
                    </w:tc>
                    <w:tc>
                      <w:tcPr>
                        <w:tcW w:w="7662" w:type="dxa"/>
                        <w:gridSpan w:val="2"/>
                      </w:tcPr>
                      <w:p w:rsidR="00C60B78" w:rsidRPr="00AD21E6" w:rsidRDefault="00C60B78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(Ongoing, casual)</w:t>
                        </w:r>
                      </w:p>
                    </w:tc>
                  </w:tr>
                  <w:tr w:rsidR="00C60B78" w:rsidRPr="00AD21E6" w:rsidTr="00C60B78">
                    <w:tc>
                      <w:tcPr>
                        <w:tcW w:w="15323" w:type="dxa"/>
                        <w:gridSpan w:val="4"/>
                      </w:tcPr>
                      <w:p w:rsidR="00C60B78" w:rsidRPr="00875054" w:rsidRDefault="00C60B78" w:rsidP="000E1973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4"/>
                            <w:szCs w:val="16"/>
                            <w:lang w:val="en-IE"/>
                          </w:rPr>
                        </w:pPr>
                      </w:p>
                      <w:p w:rsidR="00C60B78" w:rsidRPr="00AD21E6" w:rsidRDefault="00C60B78" w:rsidP="000E1973">
                        <w:pPr>
                          <w:spacing w:after="80" w:line="240" w:lineRule="auto"/>
                          <w:ind w:firstLine="341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include:</w:t>
                        </w:r>
                      </w:p>
                      <w:p w:rsidR="00C60B78" w:rsidRPr="00AD21E6" w:rsidRDefault="00C60B78" w:rsidP="000E197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Preparing course work for students</w:t>
                        </w:r>
                      </w:p>
                      <w:p w:rsidR="00C60B78" w:rsidRPr="00AD21E6" w:rsidRDefault="00C60B78" w:rsidP="000E197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Analysing course work with students</w:t>
                        </w:r>
                        <w:bookmarkStart w:id="0" w:name="_GoBack"/>
                        <w:bookmarkEnd w:id="0"/>
                      </w:p>
                      <w:p w:rsidR="00C60B78" w:rsidRPr="00AD21E6" w:rsidRDefault="00C60B78" w:rsidP="000E197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Essay correction</w:t>
                        </w:r>
                      </w:p>
                      <w:p w:rsidR="00C60B78" w:rsidRDefault="00C60B78" w:rsidP="00C60B7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Exam script correction</w:t>
                        </w:r>
                      </w:p>
                      <w:p w:rsidR="00C60B78" w:rsidRPr="00C60B78" w:rsidRDefault="00C60B78" w:rsidP="00C60B78">
                        <w:pPr>
                          <w:pStyle w:val="ListParagraph"/>
                          <w:spacing w:after="80" w:line="240" w:lineRule="auto"/>
                          <w:ind w:left="1061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C60B78" w:rsidRPr="00AD21E6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  <w:shd w:val="clear" w:color="auto" w:fill="C6D9F1" w:themeFill="text2" w:themeFillTint="33"/>
                      </w:tcPr>
                      <w:p w:rsidR="00C60B78" w:rsidRPr="00AD21E6" w:rsidRDefault="00C60B78" w:rsidP="000E197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Teaching Assistant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  <w:shd w:val="clear" w:color="auto" w:fill="C6D9F1" w:themeFill="text2" w:themeFillTint="33"/>
                      </w:tcPr>
                      <w:p w:rsidR="00C60B78" w:rsidRPr="00AD21E6" w:rsidRDefault="00C60B78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2009 – 2011</w:t>
                        </w:r>
                      </w:p>
                    </w:tc>
                  </w:tr>
                  <w:tr w:rsidR="00C60B78" w:rsidRPr="00AD21E6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</w:tcPr>
                      <w:p w:rsidR="00C60B78" w:rsidRPr="00AD21E6" w:rsidRDefault="00C60B78" w:rsidP="000E197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C60B78" w:rsidRPr="00AD21E6" w:rsidRDefault="00C60B78" w:rsidP="000E197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  <w:t>School of Political Science and Sociology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C60B78" w:rsidRPr="00AD21E6" w:rsidRDefault="00C60B78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C60B78" w:rsidRPr="003F09AD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10215" w:type="dxa"/>
                        <w:gridSpan w:val="3"/>
                      </w:tcPr>
                      <w:p w:rsidR="00C60B78" w:rsidRPr="00D73340" w:rsidRDefault="00C60B78" w:rsidP="000E1973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sz w:val="12"/>
                            <w:szCs w:val="12"/>
                            <w:lang w:val="en-IE"/>
                          </w:rPr>
                        </w:pPr>
                      </w:p>
                      <w:p w:rsidR="00C60B78" w:rsidRPr="003F09AD" w:rsidRDefault="00C60B78" w:rsidP="000E1973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Assistant to Donal Igo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 in the practical teaching of Statistical Packages for the Social Sciences (SPSS) computer programme for the SP220 Research Methods module for the Department of Political Science and Sociology at NUIG.</w:t>
                        </w:r>
                      </w:p>
                      <w:p w:rsidR="00C60B78" w:rsidRPr="003F09AD" w:rsidRDefault="00C60B78" w:rsidP="000E1973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include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:</w:t>
                        </w:r>
                      </w:p>
                      <w:p w:rsidR="00C60B78" w:rsidRPr="003F09AD" w:rsidRDefault="00C60B78" w:rsidP="000E197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80" w:after="0" w:line="240" w:lineRule="auto"/>
                          <w:ind w:left="625" w:firstLine="0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Assisting in the conveying of the ideas of the module</w:t>
                        </w:r>
                      </w:p>
                      <w:p w:rsidR="00C60B78" w:rsidRDefault="00C60B78" w:rsidP="00C60B7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80" w:after="0" w:line="240" w:lineRule="auto"/>
                          <w:ind w:left="625" w:firstLine="0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Troubleshooting and easing the difficulties students experience</w:t>
                        </w:r>
                      </w:p>
                      <w:p w:rsidR="00E644AA" w:rsidRDefault="00E644AA" w:rsidP="00E644A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C60B78" w:rsidRDefault="00C60B78" w:rsidP="00E644A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E644AA" w:rsidRDefault="00E644AA" w:rsidP="00E644A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E644AA" w:rsidRDefault="00E644AA" w:rsidP="00E644A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E644AA" w:rsidRPr="00E644AA" w:rsidRDefault="00E644AA" w:rsidP="00E644A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C60B78" w:rsidRPr="00AD21E6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  <w:shd w:val="clear" w:color="auto" w:fill="C6D9F1" w:themeFill="text2" w:themeFillTint="33"/>
                      </w:tcPr>
                      <w:p w:rsidR="00C60B78" w:rsidRPr="00AD21E6" w:rsidRDefault="00E14D8C" w:rsidP="000E197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lastRenderedPageBreak/>
                          <w:t>Access Course Teacher</w:t>
                        </w:r>
                      </w:p>
                    </w:tc>
                    <w:tc>
                      <w:tcPr>
                        <w:tcW w:w="5108" w:type="dxa"/>
                        <w:gridSpan w:val="2"/>
                        <w:shd w:val="clear" w:color="auto" w:fill="C6D9F1" w:themeFill="text2" w:themeFillTint="33"/>
                      </w:tcPr>
                      <w:p w:rsidR="00C60B78" w:rsidRPr="00AD21E6" w:rsidRDefault="00CE5656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2012</w:t>
                        </w:r>
                      </w:p>
                    </w:tc>
                  </w:tr>
                  <w:tr w:rsidR="00C60B78" w:rsidRPr="00AD21E6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</w:tcPr>
                      <w:p w:rsidR="00C60B78" w:rsidRPr="00AD21E6" w:rsidRDefault="00C60B78" w:rsidP="000E197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112474" w:rsidRPr="00112474" w:rsidRDefault="00112474" w:rsidP="0011247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</w:pPr>
                        <w:r w:rsidRPr="00112474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  <w:t>Outreach / Access project in the Midlands region</w:t>
                        </w:r>
                      </w:p>
                      <w:p w:rsidR="00112474" w:rsidRPr="00112474" w:rsidRDefault="00112474" w:rsidP="0011247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</w:pPr>
                        <w:r w:rsidRPr="00112474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  <w:t xml:space="preserve"> Longford Access Course for School Leavers </w:t>
                        </w:r>
                      </w:p>
                      <w:p w:rsidR="00112474" w:rsidRPr="00112474" w:rsidRDefault="00112474" w:rsidP="0011247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</w:pPr>
                        <w:r w:rsidRPr="00112474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GB"/>
                          </w:rPr>
                          <w:t>&amp; Mature Students</w:t>
                        </w:r>
                      </w:p>
                      <w:p w:rsidR="00C60B78" w:rsidRPr="00AD21E6" w:rsidRDefault="00C60B78" w:rsidP="000E197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5108" w:type="dxa"/>
                        <w:gridSpan w:val="2"/>
                      </w:tcPr>
                      <w:p w:rsidR="00C60B78" w:rsidRPr="00AD21E6" w:rsidRDefault="00C60B78" w:rsidP="000E197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C60B78" w:rsidRPr="00C60B78" w:rsidTr="000E1973">
                    <w:trPr>
                      <w:gridAfter w:val="1"/>
                      <w:wAfter w:w="5108" w:type="dxa"/>
                    </w:trPr>
                    <w:tc>
                      <w:tcPr>
                        <w:tcW w:w="10215" w:type="dxa"/>
                        <w:gridSpan w:val="3"/>
                      </w:tcPr>
                      <w:p w:rsidR="00C60B78" w:rsidRPr="00D73340" w:rsidRDefault="00C60B78" w:rsidP="000E1973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sz w:val="12"/>
                            <w:szCs w:val="12"/>
                            <w:lang w:val="en-IE"/>
                          </w:rPr>
                        </w:pPr>
                      </w:p>
                      <w:p w:rsidR="00C60B78" w:rsidRDefault="00C60B78" w:rsidP="000E1973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include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:</w:t>
                        </w:r>
                      </w:p>
                      <w:p w:rsidR="00112474" w:rsidRDefault="00112474" w:rsidP="0011247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Developing a 10 week lecture module to teach introductory Sociology to adult learners hoping to gain admittance to University via the access course.</w:t>
                        </w:r>
                      </w:p>
                      <w:p w:rsidR="00112474" w:rsidRDefault="00112474" w:rsidP="0011247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Delivery of ten three hour lectures of introductory Sociology</w:t>
                        </w:r>
                      </w:p>
                      <w:p w:rsidR="00112474" w:rsidRPr="00112474" w:rsidRDefault="00112474" w:rsidP="0011247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Development and correction of written exam at the end of the course</w:t>
                        </w:r>
                      </w:p>
                      <w:p w:rsidR="00C60B78" w:rsidRPr="00C60B78" w:rsidRDefault="00C60B78" w:rsidP="00112474">
                        <w:pPr>
                          <w:pStyle w:val="ListParagraph"/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</w:tc>
                  </w:tr>
                </w:tbl>
                <w:p w:rsidR="00C60B78" w:rsidRDefault="00C60B78">
                  <w:pPr>
                    <w:rPr>
                      <w:lang w:val="en-IE"/>
                    </w:rPr>
                  </w:pPr>
                </w:p>
                <w:p w:rsidR="00C60B78" w:rsidRPr="00C60B78" w:rsidRDefault="00C60B78">
                  <w:pPr>
                    <w:rPr>
                      <w:lang w:val="en-IE"/>
                    </w:rPr>
                  </w:pPr>
                </w:p>
                <w:tbl>
                  <w:tblPr>
                    <w:tblW w:w="15323" w:type="dxa"/>
                    <w:tblLook w:val="04A0"/>
                  </w:tblPr>
                  <w:tblGrid>
                    <w:gridCol w:w="5107"/>
                    <w:gridCol w:w="5108"/>
                    <w:gridCol w:w="5108"/>
                  </w:tblGrid>
                  <w:tr w:rsidR="008312AB" w:rsidRPr="00AD21E6" w:rsidTr="001E42D1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  <w:shd w:val="clear" w:color="auto" w:fill="C6D9F1" w:themeFill="text2" w:themeFillTint="33"/>
                      </w:tcPr>
                      <w:p w:rsidR="00A3720F" w:rsidRPr="00AD21E6" w:rsidRDefault="00AD21E6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Ad</w:t>
                        </w:r>
                        <w:r w:rsidR="001E42D1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 xml:space="preserve">ministrative Assistant </w:t>
                        </w:r>
                      </w:p>
                    </w:tc>
                    <w:tc>
                      <w:tcPr>
                        <w:tcW w:w="5108" w:type="dxa"/>
                        <w:shd w:val="clear" w:color="auto" w:fill="C6D9F1" w:themeFill="text2" w:themeFillTint="33"/>
                      </w:tcPr>
                      <w:p w:rsidR="008312AB" w:rsidRPr="00AD21E6" w:rsidRDefault="00A3720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2008 – Present</w:t>
                        </w:r>
                      </w:p>
                    </w:tc>
                  </w:tr>
                  <w:tr w:rsidR="008312AB" w:rsidRPr="00AD21E6" w:rsidTr="003F09AD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</w:tcPr>
                      <w:p w:rsidR="00AD21E6" w:rsidRPr="00AD21E6" w:rsidRDefault="00AD21E6" w:rsidP="00AD21E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8312AB" w:rsidRPr="00AD21E6" w:rsidRDefault="00AD21E6" w:rsidP="00AD21E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  <w:t>Registration Office/Exams Office/Conferring Office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8312AB" w:rsidRPr="00AD21E6" w:rsidRDefault="00A3720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(Ongoing, casual)</w:t>
                        </w:r>
                      </w:p>
                    </w:tc>
                  </w:tr>
                  <w:tr w:rsidR="008312AB" w:rsidRPr="00AD21E6" w:rsidTr="003F09AD">
                    <w:trPr>
                      <w:gridAfter w:val="1"/>
                      <w:wAfter w:w="5108" w:type="dxa"/>
                    </w:trPr>
                    <w:tc>
                      <w:tcPr>
                        <w:tcW w:w="10215" w:type="dxa"/>
                        <w:gridSpan w:val="2"/>
                      </w:tcPr>
                      <w:p w:rsidR="00AD21E6" w:rsidRPr="00AD21E6" w:rsidRDefault="00AD21E6" w:rsidP="00AD21E6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6"/>
                            <w:szCs w:val="16"/>
                            <w:lang w:val="en-IE"/>
                          </w:rPr>
                        </w:pPr>
                      </w:p>
                      <w:p w:rsidR="00A3720F" w:rsidRPr="00AD21E6" w:rsidRDefault="00A3720F" w:rsidP="00AD21E6">
                        <w:pPr>
                          <w:spacing w:after="80" w:line="240" w:lineRule="auto"/>
                          <w:ind w:firstLine="341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rotate between several key University offices on an administrative level, and include:</w:t>
                        </w:r>
                      </w:p>
                      <w:p w:rsidR="00AD21E6" w:rsidRPr="00AD21E6" w:rsidRDefault="00AD21E6" w:rsidP="00A3720F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6"/>
                            <w:szCs w:val="16"/>
                            <w:lang w:val="en-IE"/>
                          </w:rPr>
                        </w:pPr>
                      </w:p>
                      <w:p w:rsidR="00A3720F" w:rsidRPr="00AD21E6" w:rsidRDefault="00A3720F" w:rsidP="00A3720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Updating and maintaining essential data on the student records system</w:t>
                        </w:r>
                      </w:p>
                      <w:p w:rsidR="00A3720F" w:rsidRPr="00AD21E6" w:rsidRDefault="00A3720F" w:rsidP="00A3720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Registering students, and facilitating online and manual student enrolment</w:t>
                        </w:r>
                      </w:p>
                      <w:p w:rsidR="00A3720F" w:rsidRDefault="00A3720F" w:rsidP="00A3720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Assisting students with queries via phone and public office</w:t>
                        </w:r>
                      </w:p>
                      <w:p w:rsidR="002817D3" w:rsidRDefault="002817D3" w:rsidP="002817D3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C60B78" w:rsidRDefault="00C60B78" w:rsidP="002817D3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C60B78" w:rsidRPr="002817D3" w:rsidRDefault="00C60B78" w:rsidP="002817D3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  <w:p w:rsidR="00A3720F" w:rsidRPr="00AD21E6" w:rsidRDefault="00A3720F" w:rsidP="00A3720F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8312AB" w:rsidRPr="00AD21E6" w:rsidTr="001E42D1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  <w:shd w:val="clear" w:color="auto" w:fill="C6D9F1" w:themeFill="text2" w:themeFillTint="33"/>
                      </w:tcPr>
                      <w:p w:rsidR="00AD21E6" w:rsidRPr="00AD21E6" w:rsidRDefault="00B3598B" w:rsidP="00AD21E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Sub-Chief Exam Invigilator</w:t>
                        </w:r>
                      </w:p>
                    </w:tc>
                    <w:tc>
                      <w:tcPr>
                        <w:tcW w:w="5108" w:type="dxa"/>
                        <w:shd w:val="clear" w:color="auto" w:fill="C6D9F1" w:themeFill="text2" w:themeFillTint="33"/>
                      </w:tcPr>
                      <w:p w:rsidR="008312AB" w:rsidRPr="00AD21E6" w:rsidRDefault="00B3598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2006</w:t>
                        </w:r>
                        <w:r w:rsidR="00AD21E6"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 xml:space="preserve"> – Present</w:t>
                        </w:r>
                      </w:p>
                    </w:tc>
                  </w:tr>
                  <w:tr w:rsidR="008312AB" w:rsidRPr="00AD21E6" w:rsidTr="003F09AD">
                    <w:trPr>
                      <w:gridAfter w:val="1"/>
                      <w:wAfter w:w="5108" w:type="dxa"/>
                    </w:trPr>
                    <w:tc>
                      <w:tcPr>
                        <w:tcW w:w="5107" w:type="dxa"/>
                      </w:tcPr>
                      <w:p w:rsidR="00AD21E6" w:rsidRPr="00AD21E6" w:rsidRDefault="00AD21E6" w:rsidP="00AD21E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8312AB" w:rsidRPr="00AD21E6" w:rsidRDefault="008312AB" w:rsidP="00AD21E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5108" w:type="dxa"/>
                      </w:tcPr>
                      <w:p w:rsidR="008312AB" w:rsidRPr="00AD21E6" w:rsidRDefault="00AD21E6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(Ongoing, casual)</w:t>
                        </w:r>
                      </w:p>
                    </w:tc>
                  </w:tr>
                  <w:tr w:rsidR="00AD21E6" w:rsidRPr="00AD21E6" w:rsidTr="003F09AD">
                    <w:trPr>
                      <w:gridAfter w:val="1"/>
                      <w:wAfter w:w="5108" w:type="dxa"/>
                    </w:trPr>
                    <w:tc>
                      <w:tcPr>
                        <w:tcW w:w="10215" w:type="dxa"/>
                        <w:gridSpan w:val="2"/>
                      </w:tcPr>
                      <w:p w:rsidR="00AD21E6" w:rsidRPr="00AD21E6" w:rsidRDefault="00AD21E6" w:rsidP="00E91F99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16"/>
                            <w:szCs w:val="16"/>
                            <w:lang w:val="en-IE"/>
                          </w:rPr>
                        </w:pPr>
                      </w:p>
                      <w:p w:rsidR="00B3598B" w:rsidRPr="00B3598B" w:rsidRDefault="00AD21E6" w:rsidP="003F09AD">
                        <w:pPr>
                          <w:spacing w:after="80" w:line="240" w:lineRule="auto"/>
                          <w:ind w:firstLine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i</w:t>
                        </w:r>
                        <w:r w:rsidR="00B3598B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nclude:</w:t>
                        </w:r>
                      </w:p>
                      <w:p w:rsidR="00B3598B" w:rsidRPr="00B3598B" w:rsidRDefault="00B3598B" w:rsidP="00B3598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B3598B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Organisation and oversight of exams for students special needs</w:t>
                        </w:r>
                      </w:p>
                      <w:p w:rsidR="00B3598B" w:rsidRPr="00B3598B" w:rsidRDefault="00B3598B" w:rsidP="00B3598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B3598B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Responsibility over health and welfare of students</w:t>
                        </w:r>
                      </w:p>
                      <w:p w:rsidR="00B3598B" w:rsidRPr="00B3598B" w:rsidRDefault="00B3598B" w:rsidP="00B3598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B3598B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Organising exam scripts</w:t>
                        </w:r>
                      </w:p>
                      <w:p w:rsidR="00AD21E6" w:rsidRPr="00C60B78" w:rsidRDefault="00B3598B" w:rsidP="00C60B7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B3598B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Ensure and prepare adequate working environment for students</w:t>
                        </w:r>
                      </w:p>
                    </w:tc>
                  </w:tr>
                  <w:tr w:rsidR="00C60B78" w:rsidRPr="00AD21E6" w:rsidTr="00C60B78">
                    <w:trPr>
                      <w:gridAfter w:val="2"/>
                      <w:wAfter w:w="10216" w:type="dxa"/>
                    </w:trPr>
                    <w:tc>
                      <w:tcPr>
                        <w:tcW w:w="5107" w:type="dxa"/>
                      </w:tcPr>
                      <w:p w:rsidR="00C60B78" w:rsidRPr="00AD21E6" w:rsidRDefault="00C60B78" w:rsidP="00C60B7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3F09AD" w:rsidRPr="00AD21E6" w:rsidTr="003F09AD">
                    <w:tc>
                      <w:tcPr>
                        <w:tcW w:w="10215" w:type="dxa"/>
                        <w:gridSpan w:val="2"/>
                      </w:tcPr>
                      <w:p w:rsidR="003F09AD" w:rsidRPr="003F09AD" w:rsidRDefault="003F09AD" w:rsidP="003F09AD">
                        <w:pPr>
                          <w:pStyle w:val="ListParagraph"/>
                          <w:spacing w:before="80" w:after="0" w:line="240" w:lineRule="auto"/>
                          <w:ind w:left="1345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5108" w:type="dxa"/>
                      </w:tcPr>
                      <w:p w:rsidR="003F09AD" w:rsidRPr="00AD21E6" w:rsidRDefault="003F09AD" w:rsidP="00E91F99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3F09AD" w:rsidRPr="00AD21E6" w:rsidTr="001E42D1">
                    <w:tc>
                      <w:tcPr>
                        <w:tcW w:w="5107" w:type="dxa"/>
                        <w:shd w:val="clear" w:color="auto" w:fill="C6D9F1" w:themeFill="text2" w:themeFillTint="33"/>
                      </w:tcPr>
                      <w:p w:rsidR="003F09AD" w:rsidRPr="00AD21E6" w:rsidRDefault="003F09AD" w:rsidP="00E91F9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Lead Researcher</w:t>
                        </w:r>
                      </w:p>
                    </w:tc>
                    <w:tc>
                      <w:tcPr>
                        <w:tcW w:w="5108" w:type="dxa"/>
                        <w:shd w:val="clear" w:color="auto" w:fill="C6D9F1" w:themeFill="text2" w:themeFillTint="33"/>
                      </w:tcPr>
                      <w:p w:rsidR="003F09AD" w:rsidRPr="00AD21E6" w:rsidRDefault="003F09AD" w:rsidP="003F09AD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2009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3F09AD" w:rsidRPr="00AD21E6" w:rsidRDefault="003F09AD" w:rsidP="00E91F99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3F09AD" w:rsidRPr="00AD21E6" w:rsidTr="00E91F99">
                    <w:tc>
                      <w:tcPr>
                        <w:tcW w:w="5107" w:type="dxa"/>
                      </w:tcPr>
                      <w:p w:rsidR="003F09AD" w:rsidRPr="00AD21E6" w:rsidRDefault="003F09AD" w:rsidP="003F09AD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 w:rsidRPr="00AD21E6"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National University of Ireland, Galway</w:t>
                        </w:r>
                      </w:p>
                      <w:p w:rsidR="003F09AD" w:rsidRPr="003F09AD" w:rsidRDefault="003F09AD" w:rsidP="003F09AD">
                        <w:p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  <w:t>Adult and Community Education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3F09AD" w:rsidRPr="00AD21E6" w:rsidRDefault="003F09AD" w:rsidP="00E91F99">
                        <w:pPr>
                          <w:pStyle w:val="ListParagraph"/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5108" w:type="dxa"/>
                      </w:tcPr>
                      <w:p w:rsidR="003F09AD" w:rsidRPr="00AD21E6" w:rsidRDefault="003F09AD" w:rsidP="00E91F99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  <w:tr w:rsidR="003F09AD" w:rsidRPr="00AD21E6" w:rsidTr="003F09AD">
                    <w:tc>
                      <w:tcPr>
                        <w:tcW w:w="10215" w:type="dxa"/>
                        <w:gridSpan w:val="2"/>
                      </w:tcPr>
                      <w:p w:rsidR="00D73340" w:rsidRPr="00D73340" w:rsidRDefault="00D73340" w:rsidP="00E91F99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sz w:val="12"/>
                            <w:szCs w:val="12"/>
                            <w:lang w:val="en-IE"/>
                          </w:rPr>
                        </w:pPr>
                      </w:p>
                      <w:p w:rsidR="003F09AD" w:rsidRPr="003F09AD" w:rsidRDefault="003F09AD" w:rsidP="00D73340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 lead researcher on </w:t>
                        </w:r>
                        <w:r w:rsidRPr="003F09AD">
                          <w:rPr>
                            <w:rFonts w:ascii="Arial" w:hAnsi="Arial" w:cs="Arial"/>
                            <w:b/>
                            <w:i/>
                            <w:color w:val="3B3E42"/>
                            <w:lang w:val="en-IE"/>
                          </w:rPr>
                          <w:t>A Community in the Making : Doughiska, Roscam and Ardaun Community Profile, Needs Analysis and Action Plan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. Conducted by Adult and Community Education, NUI Galway. Published by NUI Galway, 2010.</w:t>
                        </w:r>
                      </w:p>
                      <w:p w:rsidR="003F09AD" w:rsidRPr="003F09AD" w:rsidRDefault="003F09AD" w:rsidP="00E91F99">
                        <w:pPr>
                          <w:spacing w:before="80" w:after="0" w:line="240" w:lineRule="auto"/>
                          <w:ind w:left="625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Duties included:</w:t>
                        </w:r>
                      </w:p>
                      <w:p w:rsidR="003F09AD" w:rsidRPr="003F09AD" w:rsidRDefault="003F09AD" w:rsidP="00E91F9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Responsibility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for the collection of empirical data from the selected sample groups for analysis by the Principle Investigator Eilin Geraghty.</w:t>
                        </w:r>
                      </w:p>
                      <w:p w:rsidR="003F09AD" w:rsidRPr="003F09AD" w:rsidRDefault="003F09AD" w:rsidP="00E91F9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Responsibility</w:t>
                        </w:r>
                        <w:r w:rsidRPr="003F09AD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for the welfare of my assisting group.</w:t>
                        </w:r>
                      </w:p>
                      <w:p w:rsidR="003F09AD" w:rsidRPr="003F09AD" w:rsidRDefault="003F09AD" w:rsidP="00E91F99">
                        <w:pPr>
                          <w:pStyle w:val="ListParagraph"/>
                          <w:spacing w:before="80" w:after="0" w:line="240" w:lineRule="auto"/>
                          <w:ind w:left="1345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5108" w:type="dxa"/>
                      </w:tcPr>
                      <w:p w:rsidR="003F09AD" w:rsidRPr="00AD21E6" w:rsidRDefault="003F09AD" w:rsidP="00E91F99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</w:p>
                    </w:tc>
                  </w:tr>
                </w:tbl>
                <w:p w:rsidR="00315076" w:rsidRPr="00AD21E6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</w:p>
              </w:tc>
            </w:tr>
          </w:tbl>
          <w:p w:rsidR="00315076" w:rsidRPr="00AD21E6" w:rsidRDefault="00315076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CA4EDD" w:rsidRPr="00AD21E6" w:rsidTr="002D44B0">
        <w:tc>
          <w:tcPr>
            <w:tcW w:w="10682" w:type="dxa"/>
            <w:gridSpan w:val="3"/>
          </w:tcPr>
          <w:tbl>
            <w:tblPr>
              <w:tblpPr w:leftFromText="180" w:rightFromText="180" w:vertAnchor="text" w:horzAnchor="margin" w:tblpY="367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E7016E" w:rsidRPr="00AD21E6" w:rsidTr="00E7016E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7016E" w:rsidRPr="00AD21E6" w:rsidRDefault="00E7016E" w:rsidP="00A51F9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lastRenderedPageBreak/>
                    <w:t>Additional skills</w:t>
                  </w:r>
                </w:p>
              </w:tc>
            </w:tr>
            <w:tr w:rsidR="00E7016E" w:rsidRPr="00AD21E6" w:rsidTr="00E7016E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E7016E" w:rsidRPr="00AD21E6" w:rsidTr="00A51F9C">
                    <w:tc>
                      <w:tcPr>
                        <w:tcW w:w="2145" w:type="dxa"/>
                      </w:tcPr>
                      <w:p w:rsidR="00E7016E" w:rsidRPr="00AD21E6" w:rsidRDefault="00E7016E" w:rsidP="00A51F9C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Communications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E7016E" w:rsidRPr="00AD21E6" w:rsidRDefault="00E7016E" w:rsidP="00A51F9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During the course of my Masters in Literature I delivered group seminars in Political Science and Sociology throughout the academic year to undergraduate students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. I also g</w:t>
                        </w: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ave several oral presentations on my research findings.</w:t>
                        </w:r>
                      </w:p>
                    </w:tc>
                  </w:tr>
                  <w:tr w:rsidR="00E7016E" w:rsidRPr="00AD21E6" w:rsidTr="00A51F9C">
                    <w:tc>
                      <w:tcPr>
                        <w:tcW w:w="2145" w:type="dxa"/>
                      </w:tcPr>
                      <w:p w:rsidR="00E7016E" w:rsidRPr="00AD21E6" w:rsidRDefault="00E7016E" w:rsidP="00A51F9C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Information Technology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E7016E" w:rsidRPr="00AD21E6" w:rsidRDefault="00E7016E" w:rsidP="00A51F9C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Proficient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in the </w:t>
                        </w: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use of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 wide range of software, including </w:t>
                        </w: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Microsoft Office, Internet Explorer, the Statistical Packages for the Social Sciences (SPSS)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,</w:t>
                        </w:r>
                        <w:r w:rsidRPr="00E7016E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and comprehensive use of online academic journals and other electronic resources.</w:t>
                        </w:r>
                      </w:p>
                    </w:tc>
                  </w:tr>
                  <w:tr w:rsidR="00E7016E" w:rsidRPr="00AD21E6" w:rsidTr="00A51F9C">
                    <w:tc>
                      <w:tcPr>
                        <w:tcW w:w="2145" w:type="dxa"/>
                      </w:tcPr>
                      <w:p w:rsidR="00E7016E" w:rsidRDefault="00E7016E" w:rsidP="00A51F9C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Mobility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E7016E" w:rsidRPr="00E7016E" w:rsidRDefault="00E7016E" w:rsidP="00A51F9C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Full clean driving licence.</w:t>
                        </w:r>
                      </w:p>
                    </w:tc>
                  </w:tr>
                </w:tbl>
                <w:p w:rsidR="00E7016E" w:rsidRPr="00AD21E6" w:rsidRDefault="00E7016E" w:rsidP="00A51F9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</w:p>
              </w:tc>
            </w:tr>
          </w:tbl>
          <w:p w:rsidR="00E7016E" w:rsidRDefault="00E7016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  <w:p w:rsidR="00E7016E" w:rsidRPr="00AD21E6" w:rsidRDefault="00E7016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AD21E6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AD21E6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 w:rsidRPr="00AD21E6"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Activities and Interests</w:t>
                  </w:r>
                </w:p>
              </w:tc>
            </w:tr>
            <w:tr w:rsidR="00CA4EDD" w:rsidRPr="00AD21E6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606CB9" w:rsidRPr="00AD21E6" w:rsidTr="002D44B0">
                    <w:tc>
                      <w:tcPr>
                        <w:tcW w:w="2145" w:type="dxa"/>
                      </w:tcPr>
                      <w:p w:rsidR="00606CB9" w:rsidRPr="00AD21E6" w:rsidRDefault="00D73340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Cinema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AD21E6" w:rsidRDefault="00D73340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K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een interest in Cinema, particular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l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y British social realism, independent, European and foreign films.</w:t>
                        </w:r>
                      </w:p>
                    </w:tc>
                  </w:tr>
                  <w:tr w:rsidR="00606CB9" w:rsidRPr="00AD21E6" w:rsidTr="002D44B0">
                    <w:tc>
                      <w:tcPr>
                        <w:tcW w:w="2145" w:type="dxa"/>
                      </w:tcPr>
                      <w:p w:rsidR="00606CB9" w:rsidRPr="00AD21E6" w:rsidRDefault="00D73340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Sport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AD21E6" w:rsidRDefault="000F65D4" w:rsidP="00D7334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Strong</w:t>
                        </w:r>
                        <w:r w:rsidR="00D73340"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interest in all sports, particular</w:t>
                        </w:r>
                        <w:r w:rsid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l</w:t>
                        </w:r>
                        <w:r w:rsidR="00D73340"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y </w:t>
                        </w:r>
                        <w:r w:rsid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football, snooker and baseball.</w:t>
                        </w:r>
                      </w:p>
                    </w:tc>
                  </w:tr>
                  <w:tr w:rsidR="00606CB9" w:rsidRPr="00AD21E6" w:rsidTr="002D44B0">
                    <w:tc>
                      <w:tcPr>
                        <w:tcW w:w="2145" w:type="dxa"/>
                      </w:tcPr>
                      <w:p w:rsidR="00606CB9" w:rsidRPr="00AD21E6" w:rsidRDefault="00D73340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Playing sport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AD21E6" w:rsidRDefault="00D73340" w:rsidP="00D7334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M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ber of the Galway Tribes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Softball Club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(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awarded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M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ost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V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aluable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P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layer for the 2009 season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).</w:t>
                        </w:r>
                      </w:p>
                    </w:tc>
                  </w:tr>
                  <w:tr w:rsidR="00D73340" w:rsidRPr="00AD21E6" w:rsidTr="002D44B0">
                    <w:tc>
                      <w:tcPr>
                        <w:tcW w:w="2145" w:type="dxa"/>
                      </w:tcPr>
                      <w:p w:rsidR="00D73340" w:rsidRDefault="00D73340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lang w:val="en-IE"/>
                          </w:rPr>
                          <w:t>Current affairs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D73340" w:rsidRPr="00AD21E6" w:rsidRDefault="00D73340" w:rsidP="00D7334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</w:pP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Interested in curr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ent affairs and politics, with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a 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significant passion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for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 xml:space="preserve"> immigration </w:t>
                        </w:r>
                        <w:r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issues</w:t>
                        </w:r>
                        <w:r w:rsidRPr="00D73340">
                          <w:rPr>
                            <w:rFonts w:ascii="Arial" w:hAnsi="Arial" w:cs="Arial"/>
                            <w:color w:val="3B3E42"/>
                            <w:lang w:val="en-IE"/>
                          </w:rPr>
                          <w:t>.</w:t>
                        </w:r>
                      </w:p>
                    </w:tc>
                  </w:tr>
                </w:tbl>
                <w:p w:rsidR="00CA4EDD" w:rsidRPr="00AD21E6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</w:p>
              </w:tc>
            </w:tr>
          </w:tbl>
          <w:p w:rsidR="008D653C" w:rsidRPr="00AD21E6" w:rsidRDefault="008D653C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3303B1" w:rsidRPr="00AD21E6" w:rsidTr="00504C88">
        <w:tc>
          <w:tcPr>
            <w:tcW w:w="10682" w:type="dxa"/>
            <w:gridSpan w:val="3"/>
          </w:tcPr>
          <w:p w:rsidR="003303B1" w:rsidRPr="00AD21E6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  <w:p w:rsidR="003303B1" w:rsidRPr="00AD21E6" w:rsidRDefault="003303B1" w:rsidP="002D44B0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  <w:tr w:rsidR="00A6217A" w:rsidRPr="00AD21E6" w:rsidTr="00A070AA">
        <w:tc>
          <w:tcPr>
            <w:tcW w:w="10682" w:type="dxa"/>
            <w:gridSpan w:val="3"/>
          </w:tcPr>
          <w:p w:rsidR="00A6217A" w:rsidRPr="00AD21E6" w:rsidRDefault="00A6217A" w:rsidP="00A070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IE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6217A" w:rsidRPr="00AD21E6" w:rsidTr="00A070A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6217A" w:rsidRPr="00AD21E6" w:rsidRDefault="00A6217A" w:rsidP="00A070A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en-IE"/>
                    </w:rPr>
                    <w:t>References</w:t>
                  </w:r>
                </w:p>
              </w:tc>
            </w:tr>
            <w:tr w:rsidR="00A6217A" w:rsidRPr="00AD21E6" w:rsidTr="00A070A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3316"/>
                    <w:gridCol w:w="3610"/>
                    <w:gridCol w:w="3304"/>
                  </w:tblGrid>
                  <w:tr w:rsidR="00A6217A" w:rsidRPr="00AD21E6" w:rsidTr="00A6217A">
                    <w:trPr>
                      <w:jc w:val="center"/>
                    </w:trPr>
                    <w:tc>
                      <w:tcPr>
                        <w:tcW w:w="3405" w:type="dxa"/>
                      </w:tcPr>
                      <w:p w:rsidR="00A6217A" w:rsidRPr="00482F65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en-IE"/>
                          </w:rPr>
                        </w:pPr>
                        <w:r w:rsidRPr="00482F65">
                          <w:rPr>
                            <w:rFonts w:ascii="Arial" w:hAnsi="Arial" w:cs="Arial"/>
                            <w:b/>
                            <w:bCs/>
                            <w:lang w:val="en-IE"/>
                          </w:rPr>
                          <w:t>Dr. Kathy Powell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>Lecturer</w:t>
                        </w: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School of Political Science and Sociology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 xml:space="preserve">321 Aras Moyola 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NUI Galway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Co. Galway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Ireland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Tel: 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 xml:space="preserve">091 512162 </w:t>
                        </w: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>(office)</w:t>
                        </w: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 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Email: 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kathy.powell</w:t>
                        </w:r>
                        <w:r w:rsidRPr="00A6217A">
                          <w:rPr>
                            <w:rFonts w:ascii="Arial" w:hAnsi="Arial" w:cs="Arial"/>
                            <w:noProof/>
                            <w:color w:val="3B3E42"/>
                            <w:lang w:eastAsia="en-IE" w:bidi="ar-SA"/>
                          </w:rPr>
                          <w:t>@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nuigalway.ie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:rsidR="0056210D" w:rsidRPr="003B3F56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  <w:r w:rsidRPr="0056210D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ab/>
                        </w:r>
                        <w:hyperlink r:id="rId7" w:history="1">
                          <w:r w:rsidR="003B3F56" w:rsidRPr="003B3F56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auto"/>
                              <w:u w:val="none"/>
                            </w:rPr>
                            <w:t>Michael Donnelly</w:t>
                          </w:r>
                        </w:hyperlink>
                        <w:r w:rsidR="003B3F56" w:rsidRPr="003B3F5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3B3F56">
                          <w:rPr>
                            <w:rFonts w:ascii="Arial" w:hAnsi="Arial" w:cs="Arial"/>
                            <w:b/>
                            <w:bCs/>
                            <w:lang w:val="en-IE"/>
                          </w:rPr>
                          <w:t xml:space="preserve">  </w:t>
                        </w:r>
                      </w:p>
                      <w:p w:rsidR="0056210D" w:rsidRPr="0056210D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</w:pPr>
                        <w:r w:rsidRPr="0056210D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>Lecturer</w:t>
                        </w:r>
                        <w:r w:rsidR="003B3F56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 xml:space="preserve"> and </w:t>
                        </w:r>
                        <w:r w:rsidR="00482F65">
                          <w:rPr>
                            <w:rFonts w:ascii="Arial" w:hAnsi="Arial" w:cs="Arial"/>
                            <w:bCs/>
                            <w:i/>
                            <w:color w:val="3B3E42"/>
                          </w:rPr>
                          <w:t>Academic C</w:t>
                        </w:r>
                        <w:r w:rsidR="00482F65" w:rsidRPr="003B3F56">
                          <w:rPr>
                            <w:rFonts w:ascii="Arial" w:hAnsi="Arial" w:cs="Arial"/>
                            <w:bCs/>
                            <w:i/>
                            <w:color w:val="3B3E42"/>
                          </w:rPr>
                          <w:t>oordinator</w:t>
                        </w:r>
                      </w:p>
                      <w:p w:rsidR="0056210D" w:rsidRPr="00A6217A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School of Political Science and Sociology</w:t>
                        </w:r>
                      </w:p>
                      <w:p w:rsidR="0056210D" w:rsidRPr="0056210D" w:rsidRDefault="00482F65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304</w:t>
                        </w:r>
                        <w:r w:rsidR="0056210D" w:rsidRPr="0056210D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 xml:space="preserve"> Aras Moyola</w:t>
                        </w:r>
                      </w:p>
                      <w:p w:rsidR="0056210D" w:rsidRPr="0056210D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56210D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NUI Galway</w:t>
                        </w:r>
                      </w:p>
                      <w:p w:rsidR="0056210D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Co. Galway</w:t>
                        </w:r>
                      </w:p>
                      <w:p w:rsidR="0056210D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Ireland</w:t>
                        </w:r>
                      </w:p>
                      <w:p w:rsidR="00482F65" w:rsidRDefault="00482F65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</w:p>
                      <w:p w:rsidR="00A6217A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56210D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Tel: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>0</w:t>
                        </w:r>
                        <w:r w:rsidR="00482F65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91 493267</w:t>
                        </w:r>
                      </w:p>
                      <w:p w:rsidR="00482F65" w:rsidRDefault="00482F65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</w:p>
                      <w:p w:rsidR="0056210D" w:rsidRPr="0056210D" w:rsidRDefault="00482F65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>Email: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michael.donnelly</w:t>
                        </w:r>
                        <w:r w:rsidR="0056210D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 xml:space="preserve">@nuigalway.ie    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A6217A" w:rsidRPr="00482F65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en-IE"/>
                          </w:rPr>
                        </w:pPr>
                        <w:r w:rsidRPr="00482F65">
                          <w:rPr>
                            <w:rFonts w:ascii="Arial" w:hAnsi="Arial" w:cs="Arial"/>
                            <w:b/>
                            <w:bCs/>
                            <w:lang w:val="en-IE"/>
                          </w:rPr>
                          <w:t>Mrs. Tara Leydon,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>Academic Records &amp; Registration Officer</w:t>
                        </w:r>
                        <w:r w:rsidR="00482F65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 xml:space="preserve"> at NUI Galway</w:t>
                        </w:r>
                      </w:p>
                      <w:p w:rsidR="0056210D" w:rsidRDefault="0056210D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Aras Ui Cathail,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NUI Galway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Co. Galway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Ireland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ab/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Tel: 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 xml:space="preserve">091 492066 </w:t>
                        </w:r>
                        <w:r w:rsidRPr="00A6217A">
                          <w:rPr>
                            <w:rFonts w:ascii="Arial" w:hAnsi="Arial" w:cs="Arial"/>
                            <w:bCs/>
                            <w:i/>
                            <w:color w:val="3B3E42"/>
                            <w:lang w:val="en-IE"/>
                          </w:rPr>
                          <w:t>(office)</w:t>
                        </w: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</w:pPr>
                      </w:p>
                      <w:p w:rsidR="00A6217A" w:rsidRPr="00A6217A" w:rsidRDefault="00A6217A" w:rsidP="0056210D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</w:pPr>
                        <w:r w:rsidRPr="00A6217A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n-IE"/>
                          </w:rPr>
                          <w:t xml:space="preserve">Email: </w:t>
                        </w:r>
                        <w:r w:rsidRPr="00A6217A">
                          <w:rPr>
                            <w:rFonts w:ascii="Arial" w:hAnsi="Arial" w:cs="Arial"/>
                            <w:bCs/>
                            <w:color w:val="3B3E42"/>
                            <w:lang w:val="en-IE"/>
                          </w:rPr>
                          <w:t>tara.leydon@niugalway.ie</w:t>
                        </w:r>
                      </w:p>
                    </w:tc>
                  </w:tr>
                </w:tbl>
                <w:p w:rsidR="00A6217A" w:rsidRPr="00AD21E6" w:rsidRDefault="00A6217A" w:rsidP="00A070A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n-IE"/>
                    </w:rPr>
                  </w:pPr>
                </w:p>
              </w:tc>
            </w:tr>
          </w:tbl>
          <w:p w:rsidR="00A6217A" w:rsidRPr="00AD21E6" w:rsidRDefault="00A6217A" w:rsidP="00A070AA">
            <w:pPr>
              <w:spacing w:after="0" w:line="240" w:lineRule="auto"/>
              <w:rPr>
                <w:rFonts w:ascii="Arial" w:hAnsi="Arial" w:cs="Arial"/>
                <w:lang w:val="en-IE"/>
              </w:rPr>
            </w:pPr>
          </w:p>
        </w:tc>
      </w:tr>
    </w:tbl>
    <w:p w:rsidR="00AD21E6" w:rsidRPr="00AD21E6" w:rsidRDefault="00AD21E6">
      <w:pPr>
        <w:rPr>
          <w:rFonts w:ascii="Arial" w:hAnsi="Arial" w:cs="Arial"/>
          <w:lang w:val="en-IE"/>
        </w:rPr>
      </w:pPr>
    </w:p>
    <w:sectPr w:rsidR="00AD21E6" w:rsidRPr="00AD21E6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C9B"/>
    <w:multiLevelType w:val="hybridMultilevel"/>
    <w:tmpl w:val="9FAAE774"/>
    <w:lvl w:ilvl="0" w:tplc="1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11DDF"/>
    <w:multiLevelType w:val="hybridMultilevel"/>
    <w:tmpl w:val="7166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7DE8"/>
    <w:multiLevelType w:val="hybridMultilevel"/>
    <w:tmpl w:val="F9560DBE"/>
    <w:lvl w:ilvl="0" w:tplc="1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A0B3E"/>
    <w:multiLevelType w:val="hybridMultilevel"/>
    <w:tmpl w:val="DA94E426"/>
    <w:lvl w:ilvl="0" w:tplc="18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9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B4CE4"/>
    <w:multiLevelType w:val="hybridMultilevel"/>
    <w:tmpl w:val="25883880"/>
    <w:lvl w:ilvl="0" w:tplc="1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7F9B"/>
    <w:rsid w:val="00062AD3"/>
    <w:rsid w:val="00083491"/>
    <w:rsid w:val="000F65D4"/>
    <w:rsid w:val="00112474"/>
    <w:rsid w:val="001211DC"/>
    <w:rsid w:val="00130370"/>
    <w:rsid w:val="001E42D1"/>
    <w:rsid w:val="00207F9B"/>
    <w:rsid w:val="00215B45"/>
    <w:rsid w:val="002235EC"/>
    <w:rsid w:val="002817D3"/>
    <w:rsid w:val="002D431D"/>
    <w:rsid w:val="002D44B0"/>
    <w:rsid w:val="00315076"/>
    <w:rsid w:val="003303B1"/>
    <w:rsid w:val="00386122"/>
    <w:rsid w:val="003B3F56"/>
    <w:rsid w:val="003F09AD"/>
    <w:rsid w:val="003F1F85"/>
    <w:rsid w:val="00464779"/>
    <w:rsid w:val="00482F65"/>
    <w:rsid w:val="00504C88"/>
    <w:rsid w:val="00532D43"/>
    <w:rsid w:val="0056210D"/>
    <w:rsid w:val="00562696"/>
    <w:rsid w:val="006068F3"/>
    <w:rsid w:val="00606CB9"/>
    <w:rsid w:val="006120BD"/>
    <w:rsid w:val="00641208"/>
    <w:rsid w:val="006514DC"/>
    <w:rsid w:val="00694E29"/>
    <w:rsid w:val="006B0369"/>
    <w:rsid w:val="006E5165"/>
    <w:rsid w:val="007E70AC"/>
    <w:rsid w:val="008312AB"/>
    <w:rsid w:val="00864960"/>
    <w:rsid w:val="00875054"/>
    <w:rsid w:val="008D653C"/>
    <w:rsid w:val="00914EC1"/>
    <w:rsid w:val="00967BAD"/>
    <w:rsid w:val="009F2958"/>
    <w:rsid w:val="009F79C8"/>
    <w:rsid w:val="00A34C4E"/>
    <w:rsid w:val="00A3720F"/>
    <w:rsid w:val="00A6217A"/>
    <w:rsid w:val="00AD21E6"/>
    <w:rsid w:val="00B1655A"/>
    <w:rsid w:val="00B34E7A"/>
    <w:rsid w:val="00B3598B"/>
    <w:rsid w:val="00B508D4"/>
    <w:rsid w:val="00B8642E"/>
    <w:rsid w:val="00BB17F5"/>
    <w:rsid w:val="00BE76CE"/>
    <w:rsid w:val="00BF0E24"/>
    <w:rsid w:val="00C60B78"/>
    <w:rsid w:val="00C87DFC"/>
    <w:rsid w:val="00CA4EDD"/>
    <w:rsid w:val="00CE5656"/>
    <w:rsid w:val="00D51AE4"/>
    <w:rsid w:val="00D73340"/>
    <w:rsid w:val="00DA1938"/>
    <w:rsid w:val="00DB5A85"/>
    <w:rsid w:val="00DE2EAE"/>
    <w:rsid w:val="00E14D8C"/>
    <w:rsid w:val="00E644AA"/>
    <w:rsid w:val="00E7016E"/>
    <w:rsid w:val="00E91F99"/>
    <w:rsid w:val="00E93F7B"/>
    <w:rsid w:val="00ED023E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ヒラギノ角ゴ Pro W3" w:eastAsia="MS PMincho" w:hAnsi="ヒラギノ角ゴ Pro W3" w:cs="Times New Roman"/>
        <w:b/>
        <w:bCs/>
      </w:rPr>
    </w:tblStylePr>
    <w:tblStylePr w:type="lastCol"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21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7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ヒラギノ角ゴ Pro W3" w:eastAsia="MS PMincho" w:hAnsi="ヒラギノ角ゴ Pro W3" w:cs="Times New Roman"/>
        <w:b/>
        <w:bCs/>
      </w:rPr>
    </w:tblStylePr>
    <w:tblStylePr w:type="lastCol">
      <w:rPr>
        <w:rFonts w:ascii="ヒラギノ角ゴ Pro W3" w:eastAsia="MS PMincho" w:hAnsi="ヒラギノ角ゴ Pro W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21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7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nuigalway.ie/soc/staff/donnelly_michael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molm\AppData\Roaming\Microsoft\Templates\TP102002998_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2D90E-F022-4A06-8E26-15E4CCF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TP102002998_template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NUI, Galway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colmolm</dc:creator>
  <cp:lastModifiedBy>ISS</cp:lastModifiedBy>
  <cp:revision>2</cp:revision>
  <dcterms:created xsi:type="dcterms:W3CDTF">2014-02-04T09:27:00Z</dcterms:created>
  <dcterms:modified xsi:type="dcterms:W3CDTF">2014-02-04T09:27:00Z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TC020029999991</vt:lpwstr>
  </property>
</Properties>
</file>