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63" w:rsidRDefault="00FE3E63" w:rsidP="00766E32">
      <w:pPr>
        <w:pBdr>
          <w:bottom w:val="single" w:sz="4" w:space="1" w:color="auto"/>
        </w:pBdr>
        <w:ind w:left="1191" w:right="-594" w:hanging="1191"/>
        <w:jc w:val="center"/>
        <w:rPr>
          <w:rFonts w:ascii="Times" w:eastAsiaTheme="minorEastAsia" w:hAnsi="Times" w:cs="Tahoma" w:hint="eastAsia"/>
          <w:b/>
          <w:lang w:eastAsia="ko-KR"/>
        </w:rPr>
      </w:pPr>
      <w:r>
        <w:rPr>
          <w:rFonts w:ascii="Times" w:hAnsi="Times" w:cs="Tahoma"/>
          <w:b/>
          <w:noProof/>
          <w:lang w:eastAsia="ko-KR"/>
        </w:rPr>
        <w:drawing>
          <wp:inline distT="0" distB="0" distL="0" distR="0">
            <wp:extent cx="1287236" cy="1435555"/>
            <wp:effectExtent l="19050" t="0" r="8164" b="0"/>
            <wp:docPr id="1" name="그림 0" descr="Colin Campbell Verdu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in Campbell Verduy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22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63" w:rsidRDefault="00FE3E63" w:rsidP="00766E32">
      <w:pPr>
        <w:pBdr>
          <w:bottom w:val="single" w:sz="4" w:space="1" w:color="auto"/>
        </w:pBdr>
        <w:ind w:left="1191" w:right="-594" w:hanging="1191"/>
        <w:jc w:val="center"/>
        <w:rPr>
          <w:rFonts w:ascii="Times" w:eastAsiaTheme="minorEastAsia" w:hAnsi="Times" w:cs="Tahoma" w:hint="eastAsia"/>
          <w:b/>
          <w:lang w:eastAsia="ko-KR"/>
        </w:rPr>
      </w:pPr>
    </w:p>
    <w:p w:rsidR="00766E32" w:rsidRPr="00FE3E63" w:rsidRDefault="00766E32" w:rsidP="00766E32">
      <w:pPr>
        <w:pBdr>
          <w:bottom w:val="single" w:sz="4" w:space="1" w:color="auto"/>
        </w:pBdr>
        <w:ind w:left="1191" w:right="-594" w:hanging="1191"/>
        <w:jc w:val="center"/>
        <w:rPr>
          <w:rFonts w:ascii="Times" w:hAnsi="Times" w:cs="Tahoma"/>
          <w:b/>
          <w:sz w:val="32"/>
          <w:szCs w:val="32"/>
        </w:rPr>
      </w:pPr>
      <w:r w:rsidRPr="00FE3E63">
        <w:rPr>
          <w:rFonts w:ascii="Times" w:hAnsi="Times" w:cs="Tahoma"/>
          <w:b/>
          <w:sz w:val="32"/>
          <w:szCs w:val="32"/>
        </w:rPr>
        <w:t>Colin Campbell-</w:t>
      </w:r>
      <w:proofErr w:type="spellStart"/>
      <w:r w:rsidRPr="00FE3E63">
        <w:rPr>
          <w:rFonts w:ascii="Times" w:hAnsi="Times" w:cs="Tahoma"/>
          <w:b/>
          <w:sz w:val="32"/>
          <w:szCs w:val="32"/>
        </w:rPr>
        <w:t>Verduyn</w:t>
      </w:r>
      <w:proofErr w:type="spellEnd"/>
    </w:p>
    <w:p w:rsidR="00766E32" w:rsidRDefault="00766E32" w:rsidP="00766E32">
      <w:pPr>
        <w:pBdr>
          <w:bottom w:val="single" w:sz="4" w:space="1" w:color="auto"/>
        </w:pBdr>
        <w:ind w:left="1191" w:right="-594" w:hanging="1191"/>
        <w:jc w:val="center"/>
        <w:rPr>
          <w:rFonts w:ascii="Times" w:hAnsi="Times" w:cs="Tahoma"/>
        </w:rPr>
      </w:pPr>
    </w:p>
    <w:p w:rsidR="00FE3E63" w:rsidRDefault="00766E32" w:rsidP="00766E32">
      <w:pPr>
        <w:pBdr>
          <w:bottom w:val="single" w:sz="4" w:space="1" w:color="auto"/>
        </w:pBdr>
        <w:ind w:left="1191" w:right="-594" w:hanging="1191"/>
        <w:jc w:val="center"/>
        <w:rPr>
          <w:rFonts w:ascii="Times" w:eastAsiaTheme="minorEastAsia" w:hAnsi="Times" w:cs="Tahoma" w:hint="eastAsia"/>
          <w:lang w:eastAsia="ko-KR"/>
        </w:rPr>
      </w:pPr>
      <w:r>
        <w:rPr>
          <w:rFonts w:ascii="Times" w:hAnsi="Times" w:cs="Tahoma"/>
        </w:rPr>
        <w:t xml:space="preserve">467 </w:t>
      </w:r>
      <w:proofErr w:type="spellStart"/>
      <w:r>
        <w:rPr>
          <w:rFonts w:ascii="Times" w:hAnsi="Times" w:cs="Tahoma"/>
        </w:rPr>
        <w:t>Changcheon</w:t>
      </w:r>
      <w:proofErr w:type="spellEnd"/>
      <w:r>
        <w:rPr>
          <w:rFonts w:ascii="Times" w:hAnsi="Times" w:cs="Tahoma"/>
        </w:rPr>
        <w:t xml:space="preserve">-dong, </w:t>
      </w:r>
      <w:proofErr w:type="spellStart"/>
      <w:r>
        <w:rPr>
          <w:rFonts w:ascii="Times" w:hAnsi="Times" w:cs="Tahoma"/>
        </w:rPr>
        <w:t>Seodaemun-gu</w:t>
      </w:r>
      <w:proofErr w:type="spellEnd"/>
      <w:r>
        <w:rPr>
          <w:rFonts w:ascii="Times" w:hAnsi="Times" w:cs="Tahoma"/>
        </w:rPr>
        <w:t>, Seoul, South Korea</w:t>
      </w:r>
    </w:p>
    <w:p w:rsidR="00766E32" w:rsidRPr="008F4FB1" w:rsidRDefault="00766E32" w:rsidP="00FE3E63">
      <w:pPr>
        <w:pBdr>
          <w:bottom w:val="single" w:sz="4" w:space="1" w:color="auto"/>
        </w:pBdr>
        <w:ind w:left="1191" w:right="-594" w:hanging="1191"/>
        <w:jc w:val="center"/>
      </w:pPr>
      <w:r w:rsidRPr="008F4FB1">
        <w:t xml:space="preserve">467 </w:t>
      </w:r>
      <w:proofErr w:type="spellStart"/>
      <w:r w:rsidRPr="008F4FB1">
        <w:rPr>
          <w:rFonts w:eastAsia="Batang"/>
        </w:rPr>
        <w:t>창천동</w:t>
      </w:r>
      <w:proofErr w:type="spellEnd"/>
      <w:r w:rsidRPr="008F4FB1">
        <w:t xml:space="preserve"> </w:t>
      </w:r>
      <w:proofErr w:type="spellStart"/>
      <w:r w:rsidRPr="008F4FB1">
        <w:rPr>
          <w:rFonts w:eastAsia="Batang"/>
        </w:rPr>
        <w:t>서대문구</w:t>
      </w:r>
      <w:proofErr w:type="spellEnd"/>
      <w:r w:rsidRPr="008F4FB1">
        <w:t xml:space="preserve"> </w:t>
      </w:r>
      <w:proofErr w:type="spellStart"/>
      <w:r w:rsidRPr="008F4FB1">
        <w:rPr>
          <w:rFonts w:eastAsia="Batang"/>
        </w:rPr>
        <w:t>서울시</w:t>
      </w:r>
      <w:r w:rsidRPr="008F4FB1">
        <w:rPr>
          <w:rFonts w:eastAsia="Batang" w:hint="eastAsia"/>
        </w:rPr>
        <w:t>대한민국</w:t>
      </w:r>
      <w:proofErr w:type="spellEnd"/>
    </w:p>
    <w:p w:rsidR="00766E32" w:rsidRPr="009051FA" w:rsidRDefault="00766E32" w:rsidP="00766E32">
      <w:pPr>
        <w:pBdr>
          <w:bottom w:val="single" w:sz="4" w:space="1" w:color="auto"/>
        </w:pBdr>
        <w:ind w:left="1191" w:right="-594" w:hanging="1191"/>
        <w:jc w:val="center"/>
        <w:rPr>
          <w:rFonts w:ascii="Times" w:hAnsi="Times" w:cs="Tahoma"/>
        </w:rPr>
      </w:pPr>
      <w:r>
        <w:rPr>
          <w:rFonts w:ascii="Times" w:hAnsi="Times" w:cs="Tahoma"/>
        </w:rPr>
        <w:t>April 20, 1988</w:t>
      </w:r>
      <w:r w:rsidR="009B018C">
        <w:rPr>
          <w:rFonts w:ascii="Times" w:hAnsi="Times" w:cs="Tahoma"/>
        </w:rPr>
        <w:t xml:space="preserve">. </w:t>
      </w:r>
      <w:proofErr w:type="gramStart"/>
      <w:r w:rsidR="009B018C">
        <w:rPr>
          <w:rFonts w:ascii="Times" w:hAnsi="Times" w:cs="Tahoma"/>
        </w:rPr>
        <w:t>Canadian.</w:t>
      </w:r>
      <w:proofErr w:type="gramEnd"/>
      <w:r w:rsidR="009B018C">
        <w:rPr>
          <w:rFonts w:ascii="Times" w:hAnsi="Times" w:cs="Tahoma"/>
        </w:rPr>
        <w:t xml:space="preserve"> </w:t>
      </w:r>
      <w:proofErr w:type="gramStart"/>
      <w:r w:rsidR="000655AA">
        <w:rPr>
          <w:rFonts w:ascii="Times" w:hAnsi="Times" w:cs="Tahoma"/>
        </w:rPr>
        <w:t>Male.</w:t>
      </w:r>
      <w:proofErr w:type="gramEnd"/>
    </w:p>
    <w:p w:rsidR="00766E32" w:rsidRDefault="00766E32" w:rsidP="00766E32">
      <w:pPr>
        <w:pBdr>
          <w:bottom w:val="single" w:sz="4" w:space="1" w:color="auto"/>
        </w:pBdr>
        <w:ind w:left="1191" w:right="-594" w:hanging="1191"/>
        <w:rPr>
          <w:rFonts w:ascii="Times" w:hAnsi="Times" w:cs="Tahoma"/>
          <w:b/>
          <w:bCs/>
        </w:rPr>
      </w:pPr>
      <w:r>
        <w:rPr>
          <w:rFonts w:ascii="Times" w:hAnsi="Times" w:cs="Tahoma"/>
          <w:b/>
          <w:bCs/>
        </w:rPr>
        <w:t>EXPERIENCE:</w:t>
      </w: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/>
          <w:bCs/>
        </w:rPr>
      </w:pPr>
      <w:r>
        <w:rPr>
          <w:rFonts w:ascii="Times" w:hAnsi="Times" w:cs="Tahoma"/>
          <w:bCs/>
        </w:rPr>
        <w:t>Sept 2012 - Present</w:t>
      </w:r>
      <w:r>
        <w:rPr>
          <w:rFonts w:ascii="Times" w:hAnsi="Times" w:cs="Tahoma"/>
          <w:b/>
          <w:bCs/>
        </w:rPr>
        <w:t xml:space="preserve"> </w:t>
      </w:r>
      <w:r>
        <w:rPr>
          <w:rFonts w:ascii="Times" w:hAnsi="Times" w:cs="Tahoma"/>
          <w:b/>
          <w:bCs/>
        </w:rPr>
        <w:tab/>
      </w:r>
      <w:proofErr w:type="spellStart"/>
      <w:r>
        <w:rPr>
          <w:rFonts w:ascii="Times" w:hAnsi="Times" w:cs="Tahoma"/>
          <w:b/>
          <w:bCs/>
        </w:rPr>
        <w:t>Simpac</w:t>
      </w:r>
      <w:proofErr w:type="spellEnd"/>
      <w:r>
        <w:rPr>
          <w:rFonts w:ascii="Times" w:hAnsi="Times" w:cs="Tahoma"/>
          <w:b/>
          <w:bCs/>
        </w:rPr>
        <w:t xml:space="preserve"> </w:t>
      </w:r>
      <w:proofErr w:type="spellStart"/>
      <w:r>
        <w:rPr>
          <w:rFonts w:ascii="Times" w:hAnsi="Times" w:cs="Tahoma"/>
          <w:b/>
          <w:bCs/>
        </w:rPr>
        <w:t>Metalloy</w:t>
      </w:r>
      <w:proofErr w:type="spellEnd"/>
      <w:r>
        <w:rPr>
          <w:rFonts w:ascii="Times" w:hAnsi="Times" w:cs="Tahoma"/>
          <w:b/>
          <w:bCs/>
        </w:rPr>
        <w:tab/>
        <w:t xml:space="preserve">   </w:t>
      </w:r>
      <w:r>
        <w:rPr>
          <w:rFonts w:ascii="Times" w:hAnsi="Times" w:cs="Tahoma"/>
          <w:b/>
          <w:bCs/>
        </w:rPr>
        <w:tab/>
        <w:t xml:space="preserve">  </w:t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  <w:t>Seoul South Korea</w:t>
      </w:r>
    </w:p>
    <w:p w:rsidR="00766E32" w:rsidRDefault="000655AA" w:rsidP="00766E32">
      <w:pPr>
        <w:ind w:left="2160"/>
        <w:rPr>
          <w:rFonts w:ascii="Times" w:hAnsi="Times" w:cs="Tahoma"/>
          <w:bCs/>
          <w:i/>
        </w:rPr>
      </w:pPr>
      <w:r>
        <w:rPr>
          <w:rFonts w:ascii="Times" w:hAnsi="Times" w:cs="Tahoma"/>
          <w:bCs/>
          <w:i/>
        </w:rPr>
        <w:t>English teacher: Business English, conversation, grammar, writing</w:t>
      </w:r>
    </w:p>
    <w:p w:rsidR="00766E32" w:rsidRDefault="00766E32" w:rsidP="00766E32">
      <w:pPr>
        <w:ind w:left="2160"/>
        <w:rPr>
          <w:rFonts w:ascii="Times" w:hAnsi="Times" w:cs="Tahoma"/>
          <w:bCs/>
          <w:i/>
        </w:rPr>
      </w:pPr>
    </w:p>
    <w:p w:rsidR="00766E32" w:rsidRDefault="000655AA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 xml:space="preserve">Taught English at a private Korean company in </w:t>
      </w:r>
      <w:proofErr w:type="spellStart"/>
      <w:r>
        <w:rPr>
          <w:rFonts w:ascii="Times" w:hAnsi="Times" w:cs="Tahoma"/>
        </w:rPr>
        <w:t>Yeouido</w:t>
      </w:r>
      <w:proofErr w:type="spellEnd"/>
    </w:p>
    <w:p w:rsidR="00766E32" w:rsidRDefault="000655AA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Worked with the company’s employees in classes of 4-8 students at a time</w:t>
      </w:r>
    </w:p>
    <w:p w:rsidR="000655AA" w:rsidRDefault="000655AA" w:rsidP="000655AA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Improved a variety of skills:</w:t>
      </w:r>
      <w:bookmarkStart w:id="0" w:name="_GoBack"/>
      <w:bookmarkEnd w:id="0"/>
      <w:r>
        <w:rPr>
          <w:rFonts w:ascii="Times" w:hAnsi="Times" w:cs="Tahoma"/>
        </w:rPr>
        <w:t xml:space="preserve"> speaking, reading and writing</w:t>
      </w:r>
    </w:p>
    <w:p w:rsidR="000655AA" w:rsidRPr="000655AA" w:rsidRDefault="000655AA" w:rsidP="000655AA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Employees learned to speak English confidently in overseas business</w:t>
      </w:r>
    </w:p>
    <w:p w:rsidR="000655AA" w:rsidRDefault="000655AA" w:rsidP="000655AA">
      <w:pPr>
        <w:pStyle w:val="a4"/>
        <w:ind w:right="-342"/>
        <w:rPr>
          <w:rFonts w:ascii="Times" w:hAnsi="Times" w:cs="Tahoma"/>
        </w:rPr>
      </w:pPr>
    </w:p>
    <w:p w:rsidR="000655AA" w:rsidRDefault="000655AA" w:rsidP="000655AA">
      <w:pPr>
        <w:pStyle w:val="a4"/>
        <w:ind w:right="-342"/>
        <w:rPr>
          <w:rFonts w:ascii="Times" w:hAnsi="Times" w:cs="Tahoma"/>
        </w:rPr>
      </w:pPr>
    </w:p>
    <w:p w:rsidR="000655AA" w:rsidRPr="000655AA" w:rsidRDefault="000655AA" w:rsidP="000655AA">
      <w:pPr>
        <w:pStyle w:val="a4"/>
        <w:ind w:right="-342"/>
        <w:rPr>
          <w:rFonts w:ascii="Times" w:hAnsi="Times" w:cs="Tahoma"/>
        </w:rPr>
      </w:pPr>
    </w:p>
    <w:p w:rsidR="00766E32" w:rsidRDefault="00766E32" w:rsidP="00766E32">
      <w:pPr>
        <w:rPr>
          <w:rFonts w:ascii="Times" w:hAnsi="Times" w:cs="Tahoma"/>
          <w:b/>
          <w:bCs/>
        </w:rPr>
      </w:pPr>
      <w:r>
        <w:rPr>
          <w:rFonts w:ascii="Times" w:hAnsi="Times" w:cs="Tahoma"/>
          <w:bCs/>
        </w:rPr>
        <w:t xml:space="preserve">Sept 2011 - Aug 2012       </w:t>
      </w:r>
      <w:r>
        <w:rPr>
          <w:rFonts w:ascii="Times" w:hAnsi="Times" w:cs="Tahoma"/>
          <w:b/>
          <w:bCs/>
        </w:rPr>
        <w:t xml:space="preserve">Department of Foreign Affairs and International Trade Canada (DFAIT) </w:t>
      </w:r>
      <w:r>
        <w:rPr>
          <w:rFonts w:ascii="Times" w:hAnsi="Times" w:cs="Tahoma"/>
          <w:b/>
          <w:bCs/>
        </w:rPr>
        <w:tab/>
        <w:t>Seoul</w:t>
      </w:r>
      <w:r>
        <w:rPr>
          <w:rFonts w:ascii="Times" w:hAnsi="Times" w:cs="Tahoma"/>
          <w:b/>
          <w:bCs/>
        </w:rPr>
        <w:br/>
        <w:t>South Korea</w:t>
      </w:r>
    </w:p>
    <w:p w:rsidR="00766E32" w:rsidRPr="0002248B" w:rsidRDefault="00766E32" w:rsidP="00766E32">
      <w:pPr>
        <w:rPr>
          <w:rFonts w:ascii="Times" w:hAnsi="Times" w:cs="Tahoma"/>
          <w:bCs/>
          <w:i/>
        </w:rPr>
      </w:pP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/>
          <w:bCs/>
        </w:rPr>
        <w:tab/>
      </w:r>
      <w:r>
        <w:rPr>
          <w:rFonts w:ascii="Times" w:hAnsi="Times" w:cs="Tahoma"/>
          <w:bCs/>
          <w:i/>
        </w:rPr>
        <w:t>Political, Economic and Public Affairs Analyst</w:t>
      </w:r>
    </w:p>
    <w:p w:rsidR="00766E32" w:rsidRDefault="00766E32" w:rsidP="00766E32">
      <w:pPr>
        <w:ind w:left="2160"/>
        <w:rPr>
          <w:rFonts w:ascii="Times" w:hAnsi="Times" w:cs="Tahoma"/>
          <w:bCs/>
          <w:i/>
        </w:rPr>
      </w:pP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Worked at the Embassy of Canada in Seoul in the PERPA section (Political/Economic/Public Affairs)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 xml:space="preserve">Wrote political and economic briefs providing analysis on the current and future state of relations between Canada and South Korea  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Prepared for the arrival and logistics of Canadian ministers for the Nuclear Security Summit in Seoul, March 2012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Engaged with North Korean defectors on a weekly basis at the Embassy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Set up Embassy of Canada Twitter and Facebook pages to keep Canadian expatriates apprised of political, economic, security and social developments in South Korea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 xml:space="preserve">Engaged with partners at European embassies on a biweekly basis </w:t>
      </w: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Pr="009051FA" w:rsidRDefault="00766E32" w:rsidP="00766E32">
      <w:pPr>
        <w:rPr>
          <w:rFonts w:ascii="Times" w:hAnsi="Times" w:cs="Tahoma"/>
          <w:b/>
          <w:bCs/>
        </w:rPr>
      </w:pPr>
      <w:r>
        <w:rPr>
          <w:rFonts w:ascii="Times" w:hAnsi="Times" w:cs="Tahoma"/>
          <w:bCs/>
        </w:rPr>
        <w:t xml:space="preserve">March 2012-Present          </w:t>
      </w:r>
      <w:r>
        <w:rPr>
          <w:rFonts w:ascii="Times" w:hAnsi="Times" w:cs="Tahoma"/>
          <w:b/>
          <w:bCs/>
        </w:rPr>
        <w:t>English tutor in Korea</w:t>
      </w:r>
      <w:r>
        <w:rPr>
          <w:rFonts w:ascii="Times" w:hAnsi="Times" w:cs="Tahoma"/>
          <w:b/>
          <w:bCs/>
        </w:rPr>
        <w:br/>
        <w:t>South Korea</w:t>
      </w:r>
    </w:p>
    <w:p w:rsidR="00766E32" w:rsidRDefault="00766E32" w:rsidP="00766E32">
      <w:pPr>
        <w:ind w:left="2160"/>
        <w:rPr>
          <w:rFonts w:ascii="Times" w:hAnsi="Times" w:cs="Tahoma"/>
          <w:bCs/>
          <w:i/>
        </w:rPr>
      </w:pP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I have been tutoring Koreans in Korea for 2.5 years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I have tutored both young children as well as adults and business professionals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I have experience with grammar, conversation, vocabulary, business English etc.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 xml:space="preserve">I am also a business English teacher at my job at </w:t>
      </w:r>
      <w:proofErr w:type="spellStart"/>
      <w:r>
        <w:rPr>
          <w:rFonts w:ascii="Times" w:hAnsi="Times" w:cs="Tahoma"/>
        </w:rPr>
        <w:t>Simpac</w:t>
      </w:r>
      <w:proofErr w:type="spellEnd"/>
      <w:r>
        <w:rPr>
          <w:rFonts w:ascii="Times" w:hAnsi="Times" w:cs="Tahoma"/>
        </w:rPr>
        <w:t xml:space="preserve"> </w:t>
      </w:r>
      <w:proofErr w:type="spellStart"/>
      <w:r>
        <w:rPr>
          <w:rFonts w:ascii="Times" w:hAnsi="Times" w:cs="Tahoma"/>
        </w:rPr>
        <w:t>Metalloy</w:t>
      </w:r>
      <w:proofErr w:type="spellEnd"/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I currently tutor 2 children (ages 7 and 11) and a 42 year old Korean man</w:t>
      </w:r>
    </w:p>
    <w:p w:rsidR="00766E32" w:rsidRP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rPr>
          <w:rFonts w:ascii="Times" w:hAnsi="Times" w:cs="Tahoma"/>
        </w:rPr>
      </w:pPr>
      <w:r>
        <w:rPr>
          <w:rFonts w:ascii="Times" w:hAnsi="Times" w:cs="Tahoma"/>
        </w:rPr>
        <w:t>I will be teaching a children’s summer camps August 4-14, 2014</w:t>
      </w:r>
    </w:p>
    <w:p w:rsidR="00766E32" w:rsidRDefault="00766E32" w:rsidP="00766E32">
      <w:pPr>
        <w:ind w:right="-900"/>
        <w:jc w:val="both"/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0655AA" w:rsidRDefault="000655AA" w:rsidP="00766E32">
      <w:pPr>
        <w:rPr>
          <w:rFonts w:ascii="Times" w:hAnsi="Times" w:cs="Tahoma"/>
          <w:bCs/>
        </w:rPr>
      </w:pPr>
    </w:p>
    <w:p w:rsidR="00766E32" w:rsidRDefault="00766E32" w:rsidP="00766E32">
      <w:pPr>
        <w:rPr>
          <w:rFonts w:ascii="Times" w:hAnsi="Times" w:cs="Tahoma"/>
          <w:bCs/>
        </w:rPr>
      </w:pPr>
    </w:p>
    <w:p w:rsidR="00B936B4" w:rsidRDefault="00B936B4" w:rsidP="00766E32">
      <w:pPr>
        <w:rPr>
          <w:rFonts w:ascii="Times" w:hAnsi="Times" w:cs="Tahoma"/>
          <w:bCs/>
        </w:rPr>
      </w:pPr>
    </w:p>
    <w:p w:rsidR="00766E32" w:rsidRDefault="00766E32" w:rsidP="00766E32"/>
    <w:p w:rsidR="00766E32" w:rsidRDefault="00766E32" w:rsidP="00766E32">
      <w:pPr>
        <w:pStyle w:val="2"/>
        <w:keepNext w:val="0"/>
        <w:pBdr>
          <w:bottom w:val="single" w:sz="4" w:space="1" w:color="auto"/>
        </w:pBdr>
        <w:spacing w:line="240" w:lineRule="auto"/>
        <w:ind w:left="0" w:right="-594" w:firstLine="0"/>
        <w:rPr>
          <w:rFonts w:ascii="Times" w:hAnsi="Times" w:cs="Tahoma"/>
          <w:bCs/>
          <w:sz w:val="20"/>
          <w:u w:val="none"/>
        </w:rPr>
      </w:pPr>
      <w:r>
        <w:rPr>
          <w:rFonts w:ascii="Times" w:hAnsi="Times" w:cs="Tahoma"/>
          <w:bCs/>
          <w:sz w:val="20"/>
          <w:u w:val="none"/>
        </w:rPr>
        <w:t>EDUCATION:</w:t>
      </w:r>
    </w:p>
    <w:p w:rsidR="00766E32" w:rsidRDefault="00766E32" w:rsidP="00766E32">
      <w:pPr>
        <w:ind w:left="1191" w:hanging="1191"/>
        <w:rPr>
          <w:rFonts w:ascii="Times" w:hAnsi="Times" w:cs="Tahoma"/>
        </w:rPr>
      </w:pPr>
      <w:r>
        <w:rPr>
          <w:rFonts w:ascii="Times" w:hAnsi="Times" w:cs="Tahoma"/>
        </w:rPr>
        <w:t>2010 – 2011</w:t>
      </w:r>
      <w:r>
        <w:rPr>
          <w:rFonts w:ascii="Times" w:hAnsi="Times" w:cs="Tahoma"/>
        </w:rPr>
        <w:tab/>
      </w:r>
      <w:r>
        <w:rPr>
          <w:rFonts w:ascii="Times" w:hAnsi="Times" w:cs="Tahoma"/>
        </w:rPr>
        <w:tab/>
      </w:r>
      <w:r>
        <w:rPr>
          <w:rFonts w:ascii="Times" w:hAnsi="Times" w:cs="Tahoma"/>
        </w:rPr>
        <w:tab/>
      </w:r>
      <w:r>
        <w:rPr>
          <w:rFonts w:ascii="Times" w:hAnsi="Times" w:cs="Tahoma"/>
          <w:b/>
        </w:rPr>
        <w:t xml:space="preserve">London School of Economics, London, United Kingdom </w:t>
      </w:r>
    </w:p>
    <w:p w:rsidR="00766E32" w:rsidRDefault="00766E32" w:rsidP="00766E32">
      <w:pPr>
        <w:pStyle w:val="a4"/>
        <w:ind w:left="1800" w:right="-342" w:firstLine="360"/>
        <w:rPr>
          <w:rFonts w:ascii="Times" w:hAnsi="Times" w:cs="Tahoma"/>
        </w:rPr>
      </w:pPr>
      <w:r>
        <w:rPr>
          <w:rFonts w:ascii="Times" w:hAnsi="Times" w:cs="Tahoma"/>
          <w:i/>
        </w:rPr>
        <w:t>MSc Global Politics</w:t>
      </w:r>
      <w:r>
        <w:rPr>
          <w:rFonts w:ascii="Times" w:hAnsi="Times" w:cs="Tahoma"/>
        </w:rPr>
        <w:t xml:space="preserve">, Grade: Merit, Graduation: December 2011 </w:t>
      </w:r>
    </w:p>
    <w:p w:rsidR="00766E32" w:rsidRDefault="00766E32" w:rsidP="00766E32">
      <w:pPr>
        <w:pStyle w:val="a4"/>
        <w:ind w:right="-342"/>
      </w:pPr>
      <w:r>
        <w:rPr>
          <w:rFonts w:ascii="Times" w:hAnsi="Times" w:cs="Tahoma"/>
          <w:u w:val="single"/>
        </w:rPr>
        <w:t>Coursework:</w:t>
      </w:r>
      <w:r>
        <w:rPr>
          <w:rFonts w:ascii="Times" w:hAnsi="Times" w:cs="Tahoma"/>
        </w:rPr>
        <w:t xml:space="preserve"> Latin American, Southeast Asian and Northeast Asian political and economic development, Globalization courses with e</w:t>
      </w:r>
      <w:r w:rsidRPr="00CA7D16">
        <w:t xml:space="preserve">mphasis on international politics, global governance and the impact of globalization on trade, financial regulation, 21st Century conflict/warfare and democratization </w:t>
      </w: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</w:p>
    <w:p w:rsidR="00766E32" w:rsidRPr="00921681" w:rsidRDefault="00766E32" w:rsidP="00766E32">
      <w:pPr>
        <w:ind w:left="2160"/>
      </w:pPr>
      <w:r w:rsidRPr="00921681">
        <w:t xml:space="preserve">Thesis: ‘’Dual transitions in Argentina and Thailand: Does simultaneous economic liberalization and democratization help or hinder democratization?’’ </w:t>
      </w: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  <w:r>
        <w:rPr>
          <w:rFonts w:ascii="Times" w:hAnsi="Times" w:cs="Tahoma"/>
        </w:rPr>
        <w:tab/>
      </w:r>
    </w:p>
    <w:p w:rsidR="00766E32" w:rsidRDefault="00766E32" w:rsidP="00766E32">
      <w:pPr>
        <w:ind w:left="1191" w:hanging="1191"/>
        <w:rPr>
          <w:rFonts w:ascii="Times" w:hAnsi="Times" w:cs="Tahoma"/>
        </w:rPr>
      </w:pPr>
    </w:p>
    <w:p w:rsidR="00766E32" w:rsidRDefault="00766E32" w:rsidP="00766E32">
      <w:pPr>
        <w:ind w:left="1191" w:hanging="1191"/>
        <w:rPr>
          <w:rFonts w:ascii="Times" w:hAnsi="Times" w:cs="Tahoma"/>
        </w:rPr>
      </w:pPr>
      <w:r>
        <w:rPr>
          <w:rFonts w:ascii="Times" w:hAnsi="Times" w:cs="Tahoma"/>
        </w:rPr>
        <w:t xml:space="preserve">2006 - 2010           </w:t>
      </w:r>
      <w:r>
        <w:rPr>
          <w:rFonts w:ascii="Times" w:hAnsi="Times" w:cs="Tahoma"/>
        </w:rPr>
        <w:tab/>
      </w:r>
      <w:r>
        <w:rPr>
          <w:rFonts w:ascii="Times" w:hAnsi="Times" w:cs="Tahoma"/>
          <w:b/>
        </w:rPr>
        <w:t xml:space="preserve">Dalhousie University, Halifax, Canada </w:t>
      </w:r>
      <w:r>
        <w:rPr>
          <w:rFonts w:ascii="Times" w:hAnsi="Times" w:cs="Tahoma"/>
        </w:rPr>
        <w:t>(Dean’s Scholarship)</w:t>
      </w:r>
    </w:p>
    <w:p w:rsidR="00766E32" w:rsidRDefault="00766E32" w:rsidP="00766E32">
      <w:pPr>
        <w:pStyle w:val="a4"/>
        <w:ind w:left="1800" w:right="-342" w:firstLine="360"/>
        <w:rPr>
          <w:rFonts w:ascii="Times" w:hAnsi="Times" w:cs="Tahoma"/>
        </w:rPr>
      </w:pPr>
      <w:r>
        <w:rPr>
          <w:rFonts w:ascii="Times" w:hAnsi="Times" w:cs="Tahoma"/>
          <w:i/>
        </w:rPr>
        <w:t>BA Double Major in Political Science and History,</w:t>
      </w:r>
      <w:r>
        <w:rPr>
          <w:rFonts w:ascii="Times" w:hAnsi="Times" w:cs="Tahoma"/>
        </w:rPr>
        <w:t xml:space="preserve"> GPA: 3.6, Graduation: May 2010</w:t>
      </w: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  <w:r>
        <w:rPr>
          <w:rFonts w:ascii="Times" w:hAnsi="Times" w:cs="Tahoma"/>
          <w:u w:val="single"/>
        </w:rPr>
        <w:t>Coursework:</w:t>
      </w:r>
      <w:r>
        <w:rPr>
          <w:rFonts w:ascii="Times" w:hAnsi="Times" w:cs="Tahoma"/>
        </w:rPr>
        <w:t xml:space="preserve"> European Union, African, Latin American politics, 17</w:t>
      </w:r>
      <w:r w:rsidRPr="00921681">
        <w:rPr>
          <w:rFonts w:ascii="Times" w:hAnsi="Times" w:cs="Tahoma"/>
          <w:vertAlign w:val="superscript"/>
        </w:rPr>
        <w:t>th</w:t>
      </w:r>
      <w:r>
        <w:rPr>
          <w:rFonts w:ascii="Times" w:hAnsi="Times" w:cs="Tahoma"/>
        </w:rPr>
        <w:t xml:space="preserve"> Century colonial history, macroeconomics, Spanish</w:t>
      </w: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  <w:r>
        <w:rPr>
          <w:rFonts w:ascii="Times" w:hAnsi="Times" w:cs="Tahoma"/>
        </w:rPr>
        <w:t>Dean’s list in 4</w:t>
      </w:r>
      <w:r w:rsidRPr="00E17678">
        <w:rPr>
          <w:rFonts w:ascii="Times" w:hAnsi="Times" w:cs="Tahoma"/>
          <w:vertAlign w:val="superscript"/>
        </w:rPr>
        <w:t>th</w:t>
      </w:r>
      <w:r>
        <w:rPr>
          <w:rFonts w:ascii="Times" w:hAnsi="Times" w:cs="Tahoma"/>
        </w:rPr>
        <w:t xml:space="preserve"> year for 4.0 GPA</w:t>
      </w: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</w:p>
    <w:p w:rsidR="00766E32" w:rsidRDefault="00766E32" w:rsidP="00766E32">
      <w:pPr>
        <w:ind w:left="1191" w:hanging="1191"/>
        <w:rPr>
          <w:rFonts w:ascii="Times" w:hAnsi="Times" w:cs="Tahoma"/>
        </w:rPr>
      </w:pPr>
      <w:r>
        <w:rPr>
          <w:rFonts w:ascii="Times" w:hAnsi="Times" w:cs="Tahoma"/>
        </w:rPr>
        <w:t>2009</w:t>
      </w:r>
      <w:r>
        <w:rPr>
          <w:rFonts w:ascii="Times" w:hAnsi="Times" w:cs="Tahoma"/>
        </w:rPr>
        <w:tab/>
        <w:t xml:space="preserve">           </w:t>
      </w:r>
      <w:r>
        <w:rPr>
          <w:rFonts w:ascii="Times" w:hAnsi="Times" w:cs="Tahoma"/>
        </w:rPr>
        <w:tab/>
      </w:r>
      <w:r>
        <w:rPr>
          <w:rFonts w:ascii="Times" w:hAnsi="Times" w:cs="Tahoma"/>
          <w:b/>
        </w:rPr>
        <w:t>Universidad de Salamanca, Salamanca, Spain</w:t>
      </w:r>
    </w:p>
    <w:p w:rsidR="00766E32" w:rsidRDefault="00766E32" w:rsidP="00766E32">
      <w:pPr>
        <w:pStyle w:val="a4"/>
        <w:ind w:right="-342"/>
        <w:rPr>
          <w:rFonts w:ascii="Times" w:hAnsi="Times" w:cs="Tahoma"/>
        </w:rPr>
      </w:pPr>
      <w:r>
        <w:rPr>
          <w:rFonts w:ascii="Times" w:hAnsi="Times" w:cs="Tahoma"/>
        </w:rPr>
        <w:t>Exchange program focusing primarily on Spanish grammar and conversational fluency</w:t>
      </w:r>
    </w:p>
    <w:p w:rsidR="00766E32" w:rsidRDefault="00766E32" w:rsidP="00766E32">
      <w:pPr>
        <w:ind w:right="-900"/>
        <w:jc w:val="both"/>
        <w:rPr>
          <w:rFonts w:ascii="Times" w:hAnsi="Times" w:cs="Tahoma"/>
          <w:bCs/>
        </w:rPr>
      </w:pPr>
    </w:p>
    <w:p w:rsidR="00766E32" w:rsidRDefault="00766E32" w:rsidP="00766E32">
      <w:pPr>
        <w:pStyle w:val="2"/>
        <w:keepNext w:val="0"/>
        <w:pBdr>
          <w:bottom w:val="single" w:sz="4" w:space="1" w:color="auto"/>
        </w:pBdr>
        <w:spacing w:line="240" w:lineRule="auto"/>
        <w:ind w:right="-594"/>
        <w:rPr>
          <w:rFonts w:ascii="Times" w:hAnsi="Times" w:cs="Tahoma"/>
          <w:bCs/>
          <w:sz w:val="20"/>
          <w:u w:val="none"/>
        </w:rPr>
      </w:pPr>
      <w:r>
        <w:rPr>
          <w:rFonts w:ascii="Times" w:hAnsi="Times" w:cs="Tahoma"/>
          <w:bCs/>
          <w:sz w:val="20"/>
          <w:u w:val="none"/>
        </w:rPr>
        <w:t>ADDITIONAL: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jc w:val="left"/>
        <w:rPr>
          <w:rFonts w:ascii="Times" w:hAnsi="Times" w:cs="Tahoma"/>
        </w:rPr>
      </w:pPr>
      <w:r>
        <w:rPr>
          <w:rFonts w:ascii="Times" w:hAnsi="Times" w:cs="Tahoma"/>
        </w:rPr>
        <w:t>Languages: English (fluent), French (fluent), Spanish (fluent), Portuguese (high level reading ability; basic speaking ability), Korean (basic), Dutch (basic)</w:t>
      </w:r>
    </w:p>
    <w:p w:rsidR="009B018C" w:rsidRPr="009B018C" w:rsidRDefault="00766E32" w:rsidP="009B018C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jc w:val="left"/>
        <w:rPr>
          <w:rFonts w:ascii="Times" w:hAnsi="Times" w:cs="Tahoma"/>
        </w:rPr>
      </w:pPr>
      <w:r>
        <w:rPr>
          <w:rFonts w:ascii="Times" w:hAnsi="Times" w:cs="Tahoma"/>
        </w:rPr>
        <w:t>Dual citizen of Canada and The Netherlands</w:t>
      </w:r>
    </w:p>
    <w:p w:rsidR="00766E32" w:rsidRPr="00921681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jc w:val="left"/>
      </w:pPr>
      <w:r>
        <w:rPr>
          <w:rFonts w:ascii="Times" w:hAnsi="Times" w:cs="Tahoma"/>
        </w:rPr>
        <w:t>Computer Skills: HTML, Adobe Photoshop, Microsoft Office, DSS</w:t>
      </w:r>
    </w:p>
    <w:p w:rsidR="00766E32" w:rsidRPr="00921681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jc w:val="left"/>
      </w:pPr>
      <w:r>
        <w:rPr>
          <w:rFonts w:ascii="Times" w:hAnsi="Times" w:cs="Tahoma"/>
        </w:rPr>
        <w:t>International experience in North America, European and Northeast Asia</w:t>
      </w:r>
    </w:p>
    <w:p w:rsidR="00766E32" w:rsidRDefault="00766E32" w:rsidP="00766E32">
      <w:pPr>
        <w:pStyle w:val="a4"/>
        <w:numPr>
          <w:ilvl w:val="0"/>
          <w:numId w:val="1"/>
        </w:numPr>
        <w:tabs>
          <w:tab w:val="num" w:pos="2160"/>
        </w:tabs>
        <w:ind w:left="2160" w:right="-342"/>
        <w:jc w:val="left"/>
        <w:rPr>
          <w:rFonts w:ascii="Times" w:hAnsi="Times" w:cs="Tahoma"/>
        </w:rPr>
      </w:pPr>
      <w:r>
        <w:rPr>
          <w:rFonts w:ascii="Times" w:hAnsi="Times" w:cs="Tahoma"/>
        </w:rPr>
        <w:t>Hobbies: European Football, Hockey, Abstract Art, Electro-Soul Music, Colonial History of the Americas</w:t>
      </w:r>
    </w:p>
    <w:p w:rsidR="00766E32" w:rsidRDefault="00766E32" w:rsidP="00766E32">
      <w:pPr>
        <w:pStyle w:val="a4"/>
        <w:ind w:left="0" w:right="-342"/>
        <w:jc w:val="left"/>
      </w:pPr>
    </w:p>
    <w:p w:rsidR="002B3802" w:rsidRDefault="00B17862"/>
    <w:sectPr w:rsidR="002B3802" w:rsidSect="00532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62" w:rsidRDefault="00B17862" w:rsidP="00FE3E63">
      <w:r>
        <w:separator/>
      </w:r>
    </w:p>
  </w:endnote>
  <w:endnote w:type="continuationSeparator" w:id="0">
    <w:p w:rsidR="00B17862" w:rsidRDefault="00B17862" w:rsidP="00FE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62" w:rsidRDefault="00B17862" w:rsidP="00FE3E63">
      <w:r>
        <w:separator/>
      </w:r>
    </w:p>
  </w:footnote>
  <w:footnote w:type="continuationSeparator" w:id="0">
    <w:p w:rsidR="00B17862" w:rsidRDefault="00B17862" w:rsidP="00FE3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B9E"/>
    <w:multiLevelType w:val="hybridMultilevel"/>
    <w:tmpl w:val="B5A06B8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6E32"/>
    <w:rsid w:val="000655AA"/>
    <w:rsid w:val="00152D89"/>
    <w:rsid w:val="00532AB8"/>
    <w:rsid w:val="00735F37"/>
    <w:rsid w:val="00766E32"/>
    <w:rsid w:val="008729AA"/>
    <w:rsid w:val="009B018C"/>
    <w:rsid w:val="00B17862"/>
    <w:rsid w:val="00B936B4"/>
    <w:rsid w:val="00D47B80"/>
    <w:rsid w:val="00FE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semiHidden/>
    <w:unhideWhenUsed/>
    <w:qFormat/>
    <w:rsid w:val="00766E32"/>
    <w:pPr>
      <w:keepNext/>
      <w:spacing w:line="360" w:lineRule="atLeast"/>
      <w:ind w:left="1191" w:hanging="1191"/>
      <w:outlineLvl w:val="1"/>
    </w:pPr>
    <w:rPr>
      <w:b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semiHidden/>
    <w:rsid w:val="00766E32"/>
    <w:rPr>
      <w:rFonts w:ascii="Times New Roman" w:eastAsia="Times New Roman" w:hAnsi="Times New Roman" w:cs="Times New Roman"/>
      <w:b/>
      <w:sz w:val="21"/>
      <w:szCs w:val="20"/>
      <w:u w:val="single"/>
      <w:lang w:val="en-US"/>
    </w:rPr>
  </w:style>
  <w:style w:type="character" w:styleId="a3">
    <w:name w:val="Hyperlink"/>
    <w:unhideWhenUsed/>
    <w:rsid w:val="00766E32"/>
    <w:rPr>
      <w:color w:val="0000FF"/>
      <w:u w:val="single"/>
    </w:rPr>
  </w:style>
  <w:style w:type="paragraph" w:styleId="a4">
    <w:name w:val="Block Text"/>
    <w:basedOn w:val="a"/>
    <w:unhideWhenUsed/>
    <w:rsid w:val="00766E32"/>
    <w:pPr>
      <w:ind w:left="2160" w:right="-1080"/>
      <w:jc w:val="both"/>
    </w:pPr>
    <w:rPr>
      <w:bCs/>
    </w:rPr>
  </w:style>
  <w:style w:type="paragraph" w:styleId="a5">
    <w:name w:val="header"/>
    <w:basedOn w:val="a"/>
    <w:link w:val="Char"/>
    <w:uiPriority w:val="99"/>
    <w:semiHidden/>
    <w:unhideWhenUsed/>
    <w:rsid w:val="00FE3E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E3E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Char0"/>
    <w:uiPriority w:val="99"/>
    <w:semiHidden/>
    <w:unhideWhenUsed/>
    <w:rsid w:val="00FE3E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E3E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FE3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E3E63"/>
    <w:rPr>
      <w:rFonts w:asciiTheme="majorHAnsi" w:eastAsiaTheme="majorEastAsia" w:hAnsiTheme="majorHAnsi" w:cstheme="majorBid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6E32"/>
    <w:pPr>
      <w:keepNext/>
      <w:spacing w:line="360" w:lineRule="atLeast"/>
      <w:ind w:left="1191" w:hanging="1191"/>
      <w:outlineLvl w:val="1"/>
    </w:pPr>
    <w:rPr>
      <w:b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66E32"/>
    <w:rPr>
      <w:rFonts w:ascii="Times New Roman" w:eastAsia="Times New Roman" w:hAnsi="Times New Roman" w:cs="Times New Roman"/>
      <w:b/>
      <w:sz w:val="21"/>
      <w:szCs w:val="20"/>
      <w:u w:val="single"/>
      <w:lang w:val="en-US"/>
    </w:rPr>
  </w:style>
  <w:style w:type="character" w:styleId="Hyperlink">
    <w:name w:val="Hyperlink"/>
    <w:unhideWhenUsed/>
    <w:rsid w:val="00766E32"/>
    <w:rPr>
      <w:color w:val="0000FF"/>
      <w:u w:val="single"/>
    </w:rPr>
  </w:style>
  <w:style w:type="paragraph" w:styleId="BlockText">
    <w:name w:val="Block Text"/>
    <w:basedOn w:val="Normal"/>
    <w:unhideWhenUsed/>
    <w:rsid w:val="00766E32"/>
    <w:pPr>
      <w:ind w:left="2160" w:right="-1080"/>
      <w:jc w:val="both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Kenny</cp:lastModifiedBy>
  <cp:revision>7</cp:revision>
  <dcterms:created xsi:type="dcterms:W3CDTF">2014-07-17T05:02:00Z</dcterms:created>
  <dcterms:modified xsi:type="dcterms:W3CDTF">2015-02-12T05:56:00Z</dcterms:modified>
</cp:coreProperties>
</file>