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3E1" w:rsidRDefault="007A53A6" w:rsidP="007A53A6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926224" cy="1194238"/>
            <wp:effectExtent l="0" t="0" r="7620" b="635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i;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224" cy="1194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53A6" w:rsidRDefault="007A53A6" w:rsidP="007A53A6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31"/>
        <w:gridCol w:w="4596"/>
      </w:tblGrid>
      <w:tr w:rsidR="007A53A6" w:rsidRPr="007A53A6" w:rsidTr="007A53A6">
        <w:trPr>
          <w:gridAfter w:val="1"/>
          <w:wAfter w:w="4596" w:type="dxa"/>
          <w:trHeight w:val="90"/>
        </w:trPr>
        <w:tc>
          <w:tcPr>
            <w:tcW w:w="3531" w:type="dxa"/>
          </w:tcPr>
          <w:p w:rsidR="007A53A6" w:rsidRPr="007A53A6" w:rsidRDefault="007A53A6" w:rsidP="007A53A6">
            <w:pPr>
              <w:pStyle w:val="Default"/>
              <w:ind w:leftChars="100" w:left="200" w:firstLineChars="1200" w:firstLine="2760"/>
              <w:rPr>
                <w:color w:val="auto"/>
                <w:sz w:val="23"/>
                <w:szCs w:val="23"/>
              </w:rPr>
            </w:pPr>
          </w:p>
        </w:tc>
      </w:tr>
      <w:tr w:rsidR="007A53A6" w:rsidRPr="007A53A6" w:rsidTr="007A53A6">
        <w:trPr>
          <w:gridAfter w:val="1"/>
          <w:wAfter w:w="4596" w:type="dxa"/>
          <w:trHeight w:val="90"/>
        </w:trPr>
        <w:tc>
          <w:tcPr>
            <w:tcW w:w="3531" w:type="dxa"/>
          </w:tcPr>
          <w:p w:rsidR="007A53A6" w:rsidRPr="007A53A6" w:rsidRDefault="007A53A6" w:rsidP="007A53A6">
            <w:pPr>
              <w:pStyle w:val="Default"/>
              <w:ind w:firstLineChars="1300" w:firstLine="3120"/>
              <w:rPr>
                <w:color w:val="auto"/>
              </w:rPr>
            </w:pPr>
          </w:p>
        </w:tc>
      </w:tr>
      <w:tr w:rsidR="007A53A6" w:rsidRPr="007A53A6" w:rsidTr="007A53A6">
        <w:trPr>
          <w:gridAfter w:val="1"/>
          <w:wAfter w:w="4596" w:type="dxa"/>
          <w:trHeight w:val="90"/>
        </w:trPr>
        <w:tc>
          <w:tcPr>
            <w:tcW w:w="3531" w:type="dxa"/>
          </w:tcPr>
          <w:p w:rsidR="007A53A6" w:rsidRPr="007A53A6" w:rsidRDefault="007A53A6" w:rsidP="007A53A6">
            <w:pPr>
              <w:pStyle w:val="Default"/>
              <w:rPr>
                <w:rFonts w:hint="eastAsia"/>
              </w:rPr>
            </w:pPr>
          </w:p>
        </w:tc>
      </w:tr>
      <w:tr w:rsidR="007A53A6" w:rsidRPr="007A53A6">
        <w:trPr>
          <w:trHeight w:val="4887"/>
        </w:trPr>
        <w:tc>
          <w:tcPr>
            <w:tcW w:w="8127" w:type="dxa"/>
            <w:gridSpan w:val="2"/>
          </w:tcPr>
          <w:p w:rsidR="007A53A6" w:rsidRPr="007A53A6" w:rsidRDefault="007A53A6" w:rsidP="007A53A6">
            <w:pPr>
              <w:jc w:val="left"/>
            </w:pPr>
            <w:r w:rsidRPr="007A53A6">
              <w:t xml:space="preserve"> </w:t>
            </w:r>
            <w:r w:rsidRPr="007A53A6">
              <w:rPr>
                <w:b/>
                <w:bCs/>
              </w:rPr>
              <w:t xml:space="preserve">EXPERIENCE </w:t>
            </w:r>
          </w:p>
          <w:p w:rsidR="007A53A6" w:rsidRPr="007A53A6" w:rsidRDefault="007A53A6" w:rsidP="007A53A6">
            <w:pPr>
              <w:jc w:val="left"/>
            </w:pPr>
            <w:r w:rsidRPr="007A53A6">
              <w:rPr>
                <w:b/>
                <w:bCs/>
              </w:rPr>
              <w:t xml:space="preserve">Visiting English Professor | </w:t>
            </w:r>
            <w:proofErr w:type="spellStart"/>
            <w:r w:rsidRPr="007A53A6">
              <w:rPr>
                <w:b/>
                <w:bCs/>
              </w:rPr>
              <w:t>Kongju</w:t>
            </w:r>
            <w:proofErr w:type="spellEnd"/>
            <w:r w:rsidRPr="007A53A6">
              <w:rPr>
                <w:b/>
                <w:bCs/>
              </w:rPr>
              <w:t xml:space="preserve"> National University </w:t>
            </w:r>
          </w:p>
          <w:p w:rsidR="007A53A6" w:rsidRPr="007A53A6" w:rsidRDefault="007A53A6" w:rsidP="007A53A6">
            <w:pPr>
              <w:jc w:val="left"/>
            </w:pPr>
            <w:r w:rsidRPr="007A53A6">
              <w:t xml:space="preserve">March 2011 – February 2012 </w:t>
            </w:r>
          </w:p>
          <w:p w:rsidR="007A53A6" w:rsidRPr="007A53A6" w:rsidRDefault="007A53A6" w:rsidP="007A53A6">
            <w:pPr>
              <w:jc w:val="left"/>
            </w:pPr>
            <w:r w:rsidRPr="007A53A6">
              <w:rPr>
                <w:b/>
                <w:bCs/>
              </w:rPr>
              <w:t xml:space="preserve">University Freshman Class </w:t>
            </w:r>
          </w:p>
          <w:p w:rsidR="007A53A6" w:rsidRPr="007A53A6" w:rsidRDefault="007A53A6" w:rsidP="007A53A6">
            <w:pPr>
              <w:jc w:val="left"/>
            </w:pPr>
            <w:r w:rsidRPr="007A53A6">
              <w:t xml:space="preserve">Focusing on student participation in speaking, reading, writing and thinking through English. 25 per class of mixed ability. Responsible for lesson planning, assessment and grading. </w:t>
            </w:r>
          </w:p>
          <w:p w:rsidR="007A53A6" w:rsidRPr="007A53A6" w:rsidRDefault="007A53A6" w:rsidP="007A53A6">
            <w:pPr>
              <w:jc w:val="left"/>
            </w:pPr>
            <w:r w:rsidRPr="007A53A6">
              <w:rPr>
                <w:b/>
                <w:bCs/>
              </w:rPr>
              <w:t xml:space="preserve">Institute of International Language Education (IILE) </w:t>
            </w:r>
          </w:p>
          <w:p w:rsidR="007A53A6" w:rsidRPr="007A53A6" w:rsidRDefault="007A53A6" w:rsidP="007A53A6">
            <w:pPr>
              <w:jc w:val="left"/>
            </w:pPr>
            <w:r w:rsidRPr="007A53A6">
              <w:t xml:space="preserve">Smaller, more intense classes focusing on specific areas of English. Areas covered included business, media and modern communication. Students ranged from freshman to final year students. Class size from 2 – 7 students. </w:t>
            </w:r>
          </w:p>
          <w:p w:rsidR="007A53A6" w:rsidRPr="007A53A6" w:rsidRDefault="007A53A6" w:rsidP="007A53A6">
            <w:pPr>
              <w:jc w:val="left"/>
            </w:pPr>
            <w:r w:rsidRPr="007A53A6">
              <w:rPr>
                <w:b/>
                <w:bCs/>
              </w:rPr>
              <w:t xml:space="preserve">Teaching assistant | Educate together, </w:t>
            </w:r>
            <w:proofErr w:type="spellStart"/>
            <w:r w:rsidRPr="007A53A6">
              <w:rPr>
                <w:b/>
                <w:bCs/>
              </w:rPr>
              <w:t>Skerries</w:t>
            </w:r>
            <w:proofErr w:type="spellEnd"/>
            <w:r w:rsidRPr="007A53A6">
              <w:rPr>
                <w:b/>
                <w:bCs/>
              </w:rPr>
              <w:t xml:space="preserve"> </w:t>
            </w:r>
          </w:p>
          <w:p w:rsidR="007A53A6" w:rsidRPr="007A53A6" w:rsidRDefault="007A53A6" w:rsidP="007A53A6">
            <w:pPr>
              <w:jc w:val="left"/>
            </w:pPr>
            <w:r w:rsidRPr="007A53A6">
              <w:t xml:space="preserve">November 2010 – February 2011 </w:t>
            </w:r>
          </w:p>
          <w:p w:rsidR="007A53A6" w:rsidRPr="007A53A6" w:rsidRDefault="007A53A6" w:rsidP="007A53A6">
            <w:pPr>
              <w:jc w:val="left"/>
            </w:pPr>
            <w:r w:rsidRPr="007A53A6">
              <w:t xml:space="preserve">Worked as a classroom assistant in a local school. Dealt with a range of students of different ages and abilities. Assisted students with reading, writing and mathematics. </w:t>
            </w:r>
          </w:p>
          <w:p w:rsidR="007A53A6" w:rsidRDefault="007A53A6" w:rsidP="007A53A6">
            <w:pPr>
              <w:jc w:val="left"/>
              <w:rPr>
                <w:b/>
                <w:bCs/>
              </w:rPr>
            </w:pPr>
          </w:p>
          <w:p w:rsidR="007A53A6" w:rsidRPr="007A53A6" w:rsidRDefault="007A53A6" w:rsidP="007A53A6">
            <w:pPr>
              <w:jc w:val="left"/>
            </w:pPr>
            <w:r w:rsidRPr="007A53A6">
              <w:rPr>
                <w:b/>
                <w:bCs/>
              </w:rPr>
              <w:t xml:space="preserve">Sports coach | O </w:t>
            </w:r>
            <w:proofErr w:type="spellStart"/>
            <w:r w:rsidRPr="007A53A6">
              <w:rPr>
                <w:b/>
                <w:bCs/>
              </w:rPr>
              <w:t>Dwyers</w:t>
            </w:r>
            <w:proofErr w:type="spellEnd"/>
            <w:r w:rsidRPr="007A53A6">
              <w:rPr>
                <w:b/>
                <w:bCs/>
              </w:rPr>
              <w:t xml:space="preserve"> GAA club </w:t>
            </w:r>
          </w:p>
          <w:p w:rsidR="007A53A6" w:rsidRPr="007A53A6" w:rsidRDefault="007A53A6" w:rsidP="007A53A6">
            <w:pPr>
              <w:jc w:val="left"/>
            </w:pPr>
            <w:r w:rsidRPr="007A53A6">
              <w:t xml:space="preserve">November 2004 – February 2007 </w:t>
            </w:r>
          </w:p>
          <w:p w:rsidR="007A53A6" w:rsidRPr="007A53A6" w:rsidRDefault="007A53A6" w:rsidP="007A53A6">
            <w:pPr>
              <w:jc w:val="left"/>
            </w:pPr>
            <w:r w:rsidRPr="007A53A6">
              <w:t xml:space="preserve">Organized and supervised local children in a sports nursery. Responsible for children’s </w:t>
            </w:r>
            <w:r w:rsidRPr="007A53A6">
              <w:lastRenderedPageBreak/>
              <w:t xml:space="preserve">wellbeing and to ensure their safety in my care. Development of basic skills, team play and an emphasis on fair play. </w:t>
            </w:r>
          </w:p>
          <w:p w:rsidR="007A53A6" w:rsidRPr="007A53A6" w:rsidRDefault="007A53A6" w:rsidP="007A53A6">
            <w:pPr>
              <w:jc w:val="left"/>
            </w:pPr>
            <w:r w:rsidRPr="007A53A6">
              <w:rPr>
                <w:b/>
                <w:bCs/>
              </w:rPr>
              <w:t xml:space="preserve">Site foreman |Keating Carpenters and Joiners, Sydney, Australia </w:t>
            </w:r>
          </w:p>
          <w:p w:rsidR="007A53A6" w:rsidRPr="007A53A6" w:rsidRDefault="007A53A6" w:rsidP="007A53A6">
            <w:pPr>
              <w:jc w:val="left"/>
            </w:pPr>
            <w:r w:rsidRPr="007A53A6">
              <w:t xml:space="preserve">February 2008 – February 2010 </w:t>
            </w:r>
          </w:p>
          <w:p w:rsidR="007A53A6" w:rsidRPr="007A53A6" w:rsidRDefault="007A53A6" w:rsidP="007A53A6">
            <w:pPr>
              <w:jc w:val="left"/>
            </w:pPr>
            <w:r w:rsidRPr="007A53A6">
              <w:t xml:space="preserve">Contracted by a builder to supervise and oversee building and renovation developments. Lead and worked as part of a team using my graduate design skills. I was responsible for ensuring workers followed engineers plans and specs and that the work was completed correctly and safely. </w:t>
            </w:r>
          </w:p>
        </w:tc>
      </w:tr>
    </w:tbl>
    <w:p w:rsidR="007A53A6" w:rsidRDefault="007A53A6" w:rsidP="007A53A6">
      <w:pPr>
        <w:jc w:val="left"/>
      </w:pPr>
    </w:p>
    <w:p w:rsidR="00561C5C" w:rsidRDefault="00561C5C" w:rsidP="007A53A6">
      <w:pPr>
        <w:jc w:val="left"/>
      </w:pPr>
    </w:p>
    <w:p w:rsidR="00561C5C" w:rsidRDefault="00561C5C" w:rsidP="007A53A6">
      <w:pPr>
        <w:jc w:val="left"/>
      </w:pPr>
    </w:p>
    <w:p w:rsidR="00561C5C" w:rsidRDefault="00561C5C" w:rsidP="007A53A6">
      <w:pPr>
        <w:jc w:val="left"/>
      </w:pPr>
    </w:p>
    <w:p w:rsidR="00561C5C" w:rsidRDefault="00561C5C" w:rsidP="007A53A6">
      <w:pPr>
        <w:jc w:val="left"/>
      </w:pPr>
    </w:p>
    <w:p w:rsidR="00561C5C" w:rsidRDefault="00561C5C" w:rsidP="007A53A6">
      <w:pPr>
        <w:jc w:val="left"/>
      </w:pPr>
    </w:p>
    <w:p w:rsidR="00561C5C" w:rsidRDefault="00561C5C" w:rsidP="007A53A6">
      <w:pPr>
        <w:jc w:val="left"/>
      </w:pPr>
    </w:p>
    <w:p w:rsidR="00561C5C" w:rsidRDefault="00561C5C" w:rsidP="007A53A6">
      <w:pPr>
        <w:jc w:val="left"/>
      </w:pPr>
    </w:p>
    <w:p w:rsidR="00561C5C" w:rsidRDefault="00561C5C" w:rsidP="007A53A6">
      <w:pPr>
        <w:jc w:val="left"/>
      </w:pPr>
    </w:p>
    <w:p w:rsidR="00561C5C" w:rsidRDefault="00561C5C" w:rsidP="007A53A6">
      <w:pPr>
        <w:jc w:val="left"/>
      </w:pPr>
    </w:p>
    <w:p w:rsidR="00561C5C" w:rsidRDefault="00561C5C" w:rsidP="007A53A6">
      <w:pPr>
        <w:jc w:val="left"/>
      </w:pPr>
    </w:p>
    <w:p w:rsidR="00561C5C" w:rsidRDefault="00561C5C" w:rsidP="007A53A6">
      <w:pPr>
        <w:jc w:val="left"/>
      </w:pPr>
    </w:p>
    <w:p w:rsidR="00561C5C" w:rsidRDefault="00561C5C" w:rsidP="007A53A6">
      <w:pPr>
        <w:jc w:val="left"/>
      </w:pPr>
    </w:p>
    <w:p w:rsidR="00561C5C" w:rsidRDefault="00561C5C" w:rsidP="007A53A6">
      <w:pPr>
        <w:jc w:val="left"/>
      </w:pPr>
    </w:p>
    <w:p w:rsidR="00561C5C" w:rsidRDefault="00561C5C" w:rsidP="007A53A6">
      <w:pPr>
        <w:jc w:val="left"/>
      </w:pPr>
    </w:p>
    <w:p w:rsidR="00561C5C" w:rsidRPr="006506D6" w:rsidRDefault="00561C5C" w:rsidP="00561C5C">
      <w:pPr>
        <w:jc w:val="center"/>
        <w:rPr>
          <w:u w:val="single"/>
        </w:rPr>
      </w:pPr>
      <w:r w:rsidRPr="006506D6">
        <w:rPr>
          <w:u w:val="single"/>
        </w:rPr>
        <w:lastRenderedPageBreak/>
        <w:t>Reasons for teaching, and why Korea?</w:t>
      </w:r>
    </w:p>
    <w:p w:rsidR="00561C5C" w:rsidRDefault="00561C5C" w:rsidP="00561C5C">
      <w:r>
        <w:t xml:space="preserve">I am a 26 year old ESL teacher and I hold a post graduate degree in design. I come from a strong teaching background with my parents and sisters teaching in Ireland. I have been heavily involved in my local school and sports club interacting with children and helping them reach their full potential. In February 2011 I worked in </w:t>
      </w:r>
      <w:proofErr w:type="spellStart"/>
      <w:r>
        <w:t>Kongju</w:t>
      </w:r>
      <w:proofErr w:type="spellEnd"/>
      <w:r>
        <w:t xml:space="preserve"> National University, </w:t>
      </w:r>
      <w:proofErr w:type="spellStart"/>
      <w:r>
        <w:t>Cheonan</w:t>
      </w:r>
      <w:proofErr w:type="spellEnd"/>
      <w:r>
        <w:t xml:space="preserve"> campus dealing mainly with freshman students.</w:t>
      </w:r>
    </w:p>
    <w:p w:rsidR="00561C5C" w:rsidRDefault="00561C5C" w:rsidP="00561C5C">
      <w:r>
        <w:t>This experience has been invaluable to me as I learned a lot about the Korean education system and the needs of the students. I learned that a student’s early years are the most important in terms of learning a new language. With my experience of teaching third level I have a lot of qualities that I can bring to second level students in preparing them for their later life.</w:t>
      </w:r>
    </w:p>
    <w:p w:rsidR="00561C5C" w:rsidRDefault="00561C5C" w:rsidP="00561C5C">
      <w:r>
        <w:t>The reason I want to return to live and teach in Korea is simple.  I find the Korean people very welcoming and friendly to non-nationals and at the same time they are extremely proud of their customs and culture. This is something that I admire about Korea and is something I believe Ireland and Korea share. I love teaching Korean students because of their passion and determination to learn and succeed. This ethos makes teaching innovative and fun for both teacher and students.</w:t>
      </w:r>
    </w:p>
    <w:p w:rsidR="00561C5C" w:rsidRPr="006506D6" w:rsidRDefault="00561C5C" w:rsidP="00561C5C">
      <w:pPr>
        <w:jc w:val="center"/>
        <w:rPr>
          <w:u w:val="single"/>
        </w:rPr>
      </w:pPr>
      <w:r w:rsidRPr="006506D6">
        <w:rPr>
          <w:u w:val="single"/>
        </w:rPr>
        <w:t>Interacting with a different culture</w:t>
      </w:r>
    </w:p>
    <w:p w:rsidR="00561C5C" w:rsidRDefault="00561C5C" w:rsidP="00561C5C">
      <w:r>
        <w:t xml:space="preserve">Outside the classroom I was very active in the community. As a member of Seoul Gaels GAA club we </w:t>
      </w:r>
      <w:proofErr w:type="spellStart"/>
      <w:r>
        <w:t>organised</w:t>
      </w:r>
      <w:proofErr w:type="spellEnd"/>
      <w:r>
        <w:t xml:space="preserve"> an event on Children’s Day for under privileged children from the </w:t>
      </w:r>
      <w:proofErr w:type="spellStart"/>
      <w:r w:rsidRPr="00C0434D">
        <w:t>Sunhansaram</w:t>
      </w:r>
      <w:proofErr w:type="spellEnd"/>
      <w:r>
        <w:t xml:space="preserve"> Orphanage. These children had little if any interaction with other cultures before. We introduced them to our native sport of Gaelic Football by holding a demonstration and coaching clinic. This experience was invaluable to me and this day was a highlight for me in Korea. Watching the children having fun and learning in a different environment was very fulfilling and has driven me to resume a career in teaching. </w:t>
      </w:r>
    </w:p>
    <w:p w:rsidR="00561C5C" w:rsidRPr="00EB040B" w:rsidRDefault="00561C5C" w:rsidP="00561C5C">
      <w:pPr>
        <w:jc w:val="center"/>
        <w:rPr>
          <w:u w:val="single"/>
        </w:rPr>
      </w:pPr>
      <w:r>
        <w:rPr>
          <w:u w:val="single"/>
        </w:rPr>
        <w:t>Teaching p</w:t>
      </w:r>
      <w:r w:rsidRPr="00EB040B">
        <w:rPr>
          <w:u w:val="single"/>
        </w:rPr>
        <w:t>hilosophy</w:t>
      </w:r>
    </w:p>
    <w:p w:rsidR="00561C5C" w:rsidRDefault="00561C5C" w:rsidP="00561C5C">
      <w:r>
        <w:t xml:space="preserve">I believe that teaching needs to be student </w:t>
      </w:r>
      <w:proofErr w:type="spellStart"/>
      <w:r>
        <w:t>centred</w:t>
      </w:r>
      <w:proofErr w:type="spellEnd"/>
      <w:r>
        <w:t xml:space="preserve">. Teachers need to </w:t>
      </w:r>
      <w:proofErr w:type="gramStart"/>
      <w:r>
        <w:t>identify  students’</w:t>
      </w:r>
      <w:proofErr w:type="gramEnd"/>
      <w:r>
        <w:t xml:space="preserve"> strengths and weaknesses and differentiate appropriately.  It is important to establish what the student already knows and build on that knowledge.  I have some simple guidelines that I think are imperative for a successful learning environment. I like my classes to be creative and fun but at the same time deliver the necessary message to the students. I believe that the class time is not for the benefit of the teacher but rather that of the students, therefore I encourage my </w:t>
      </w:r>
      <w:r>
        <w:lastRenderedPageBreak/>
        <w:t>students to feel relaxed and to express themselves in class and to participate and interact with each other through English. While many teachers feel the need to lecture classes, I believe it is crucial to engage students at a level which encourages interaction and collaboration. In my time at KNU I noticed all my students had a good level of English, the most common problem in the various classes was their lack of confidence to speak and think through English. I feel as an ESL instructor I have the skills to prepare these students for using their language more effectively in University and their post graduate careers.</w:t>
      </w:r>
    </w:p>
    <w:p w:rsidR="00561C5C" w:rsidRPr="00561C5C" w:rsidRDefault="00561C5C" w:rsidP="007A53A6">
      <w:pPr>
        <w:jc w:val="left"/>
      </w:pPr>
    </w:p>
    <w:p w:rsidR="00561C5C" w:rsidRPr="007A53A6" w:rsidRDefault="00561C5C" w:rsidP="007A53A6">
      <w:pPr>
        <w:jc w:val="left"/>
      </w:pPr>
    </w:p>
    <w:sectPr w:rsidR="00561C5C" w:rsidRPr="007A53A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3A6"/>
    <w:rsid w:val="002E53E1"/>
    <w:rsid w:val="00561C5C"/>
    <w:rsid w:val="007A53A6"/>
    <w:rsid w:val="00F8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53A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7A53A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A53A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w Cen MT" w:hAnsi="Tw Cen MT" w:cs="Tw Cen MT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53A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7A53A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A53A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w Cen MT" w:hAnsi="Tw Cen MT" w:cs="Tw Cen MT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5AA66-56BA-48E3-9E23-3425CED0B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3</cp:revision>
  <cp:lastPrinted>2013-03-14T04:44:00Z</cp:lastPrinted>
  <dcterms:created xsi:type="dcterms:W3CDTF">2013-03-14T04:39:00Z</dcterms:created>
  <dcterms:modified xsi:type="dcterms:W3CDTF">2013-03-14T05:36:00Z</dcterms:modified>
</cp:coreProperties>
</file>