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D9" w:rsidRDefault="00C23CFF" w:rsidP="00C23CF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290025" cy="1813623"/>
            <wp:effectExtent l="0" t="0" r="571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iculum Vitae, Rob Hyde February 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25" cy="181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FF" w:rsidRPr="00C23CFF" w:rsidRDefault="00C23CFF" w:rsidP="00C23CFF">
      <w:pPr>
        <w:jc w:val="center"/>
        <w:rPr>
          <w:rFonts w:hint="eastAsia"/>
          <w:b/>
        </w:rPr>
      </w:pPr>
      <w:r w:rsidRPr="00C23CFF">
        <w:rPr>
          <w:rFonts w:hint="eastAsia"/>
          <w:b/>
        </w:rPr>
        <w:t>Robert Hyde</w:t>
      </w:r>
    </w:p>
    <w:p w:rsidR="00C23CFF" w:rsidRDefault="00C23CFF" w:rsidP="00C23CFF">
      <w:pPr>
        <w:pStyle w:val="Default"/>
        <w:rPr>
          <w:rFonts w:hint="eastAsia"/>
        </w:rPr>
      </w:pPr>
      <w:r w:rsidRPr="00C23CFF">
        <w:t>010</w:t>
      </w:r>
      <w:r>
        <w:rPr>
          <w:rFonts w:hint="eastAsia"/>
        </w:rPr>
        <w:t xml:space="preserve"> </w:t>
      </w:r>
      <w:r w:rsidRPr="00C23CFF">
        <w:t>4443</w:t>
      </w:r>
      <w:r>
        <w:rPr>
          <w:rFonts w:hint="eastAsia"/>
        </w:rPr>
        <w:t xml:space="preserve"> </w:t>
      </w:r>
      <w:r w:rsidRPr="00C23CFF">
        <w:t>0815</w:t>
      </w:r>
    </w:p>
    <w:p w:rsidR="00C23CFF" w:rsidRDefault="00C23CFF" w:rsidP="00C23CFF">
      <w:pPr>
        <w:pStyle w:val="Default"/>
        <w:rPr>
          <w:rFonts w:hint="eastAsia"/>
        </w:rPr>
      </w:pPr>
      <w:r w:rsidRPr="00C23CFF">
        <w:t>rogerpun@hanmail.net</w:t>
      </w:r>
    </w:p>
    <w:p w:rsidR="00C23CFF" w:rsidRDefault="00C23CFF" w:rsidP="00C23CF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2261"/>
      </w:tblGrid>
      <w:tr w:rsidR="00C23CFF" w:rsidRPr="00C23CFF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261" w:type="dxa"/>
          </w:tcPr>
          <w:p w:rsidR="00C23CFF" w:rsidRDefault="00C23CFF">
            <w:pPr>
              <w:pStyle w:val="Defaul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61" w:type="dxa"/>
          </w:tcPr>
          <w:p w:rsidR="00C23CFF" w:rsidRPr="00C23CFF" w:rsidRDefault="00C23CFF">
            <w:pPr>
              <w:pStyle w:val="Default"/>
              <w:rPr>
                <w:i/>
                <w:sz w:val="21"/>
                <w:szCs w:val="21"/>
              </w:rPr>
            </w:pPr>
          </w:p>
        </w:tc>
      </w:tr>
    </w:tbl>
    <w:p w:rsidR="00C23CFF" w:rsidRDefault="00C23CFF" w:rsidP="00C23CF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C23CF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554" w:type="dxa"/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PROFILE: </w:t>
            </w:r>
          </w:p>
        </w:tc>
        <w:tc>
          <w:tcPr>
            <w:tcW w:w="4554" w:type="dxa"/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am a fully-qualified teacher of English as a Foreign Language and an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accredited journalist. From northern Germany I do a mixture of freelance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English language-training and media work at universities, local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companies and to private professionals.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My clients are either my own, subcontracted through other teachers or arranged on behalf of private language schools in Bremen, Hamburg and Frankfurt. </w:t>
            </w:r>
          </w:p>
        </w:tc>
      </w:tr>
    </w:tbl>
    <w:p w:rsidR="00C23CFF" w:rsidRDefault="00C23CFF" w:rsidP="00C23CF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4556"/>
      </w:tblGrid>
      <w:tr w:rsidR="00C23CF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556" w:type="dxa"/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TEACHING WORK: </w:t>
            </w:r>
          </w:p>
        </w:tc>
        <w:tc>
          <w:tcPr>
            <w:tcW w:w="4556" w:type="dxa"/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Freelance teaching work </w:t>
            </w:r>
            <w:r>
              <w:rPr>
                <w:b/>
                <w:bCs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ince 2004 has included Business, Academic,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Technical and IT-related English courses to individual professionals and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leading German engineering corporations.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have also taught Academic, Journalistic and Creative Writing courses for the Practical Language sub-departments of English departments at several German universities. These include, for example, the University of Bremen (2006-ongoing), the Bremen University of Applied Science (2011-ongoing) and the Martin Luther University of Halle-Wittenberg (2004-6). </w:t>
            </w:r>
          </w:p>
        </w:tc>
      </w:tr>
      <w:tr w:rsid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MEDIA WORK: </w:t>
            </w:r>
          </w:p>
        </w:tc>
        <w:tc>
          <w:tcPr>
            <w:tcW w:w="4556" w:type="dxa"/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Freelance media work since 1997 has featured contributions to a wide range of British newspapers and magazines from The Daily Telegraph and The Lancet medical journal. It has also involved performing voice-overs in corporate films, war documentaties for the award-winning German journalist, Egmont Koch, and talk-shows for Bremen-based organisations such as Center TV.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have also conducted commissioned research for news wires such as Associated Press Australia and for private individuals such as Poland-based authors specialising in WW2 resistance movements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ENGLISH TEACHING WORK: 2012-13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for Aristotle Institut private language school in Bremen. Taught client Buhlmann Tube Solutions. Teaching for Eifert private language school in Frankfurt. Taught client Deutsche Telekom.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2011-ongoing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Business English and General English for aviation company AES and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computer company, IGEL, for John Dennis, English Language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Consultancy, Bremen.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2010-ongoing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Journalistic English, Nursing Science and Energy Technology at Bremen University of Applied Science.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2010-2011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Business, IT and New Media English at the Berufsakademie für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IT und Wirtschaft, Oldenburg.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2010-2011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advanced writing and conversation courses at the Practical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Language sub-department of the English department at Oldenburg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University, Germany.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2009-onoing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Legal and Business English for a Bremen-based copyright specialist.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Financial English for a Bremen-based German tax specialist.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2006-ongoing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advanced writing and multimedia courses at the Practical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Language sub-department of the English department at Bremen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University, Germany.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2008-12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2008-12. Teaching for Hansa Meyer Global Transport logistics company.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2008-11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2008-11. Teaching for private language school Linguarama, Hamburg. Clients include Airbus and Deutsche Post Real Estate.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2006-ongoing </w:t>
            </w:r>
          </w:p>
        </w:tc>
        <w:tc>
          <w:tcPr>
            <w:tcW w:w="4556" w:type="dxa"/>
            <w:tcBorders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for Siemens Enterprises, Bremen and British American Tobacco, including sales and administration staff for private language school Language Training Center, Hamburg.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  <w:bottom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2004-6 </w:t>
            </w:r>
          </w:p>
        </w:tc>
        <w:tc>
          <w:tcPr>
            <w:tcW w:w="4556" w:type="dxa"/>
            <w:tcBorders>
              <w:bottom w:val="nil"/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advanced writing and multimedia courses at the Practical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Language sub-department of the English department at the Martin Luther </w:t>
            </w:r>
          </w:p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University Halle-Wittenberg, Germany.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  <w:bottom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EDUCATION AND QUALIFICATIONS: 05.2003- </w:t>
            </w:r>
          </w:p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06.2003: </w:t>
            </w:r>
          </w:p>
        </w:tc>
        <w:tc>
          <w:tcPr>
            <w:tcW w:w="4556" w:type="dxa"/>
            <w:tcBorders>
              <w:bottom w:val="nil"/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C.E.L.T.A course at Studio Cambridge, Cambridge, England. (Certificate in English Language Teaching to Adults). Qualification is approved and assessed by the University of Cambridge Local Examination Syndicate (UCLES).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  <w:bottom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09.2002- </w:t>
            </w:r>
          </w:p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C23CFF">
              <w:rPr>
                <w:b/>
                <w:bCs/>
                <w:sz w:val="21"/>
                <w:szCs w:val="21"/>
              </w:rPr>
              <w:t xml:space="preserve">02.2003: </w:t>
            </w:r>
          </w:p>
        </w:tc>
        <w:tc>
          <w:tcPr>
            <w:tcW w:w="4556" w:type="dxa"/>
            <w:tcBorders>
              <w:bottom w:val="nil"/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Faculty of Education, University of Cambridge PGCE Course. Attended for the stated dates. Referee provided (see ‘Referees’).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  <w:bottom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10.2000- </w:t>
            </w:r>
          </w:p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C23CFF">
              <w:rPr>
                <w:b/>
                <w:bCs/>
                <w:sz w:val="21"/>
                <w:szCs w:val="21"/>
              </w:rPr>
              <w:t xml:space="preserve">01.2001: </w:t>
            </w:r>
          </w:p>
        </w:tc>
        <w:tc>
          <w:tcPr>
            <w:tcW w:w="4556" w:type="dxa"/>
            <w:tcBorders>
              <w:bottom w:val="nil"/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London College of Printing. Post Graduate Certificate in Periodical Journalism. Course accredited by the NUJ (National Union of Journalists).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  <w:bottom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09.1995 – </w:t>
            </w:r>
          </w:p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C23CFF">
              <w:rPr>
                <w:b/>
                <w:bCs/>
                <w:sz w:val="21"/>
                <w:szCs w:val="21"/>
              </w:rPr>
              <w:t xml:space="preserve">06.1999: </w:t>
            </w:r>
          </w:p>
        </w:tc>
        <w:tc>
          <w:tcPr>
            <w:tcW w:w="4556" w:type="dxa"/>
            <w:tcBorders>
              <w:bottom w:val="nil"/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University of Manchester, B.A. German Studies with French (Grade 2.1). Language, German history, GDR politics and literature, German poetry, medieval German, Kleist, Sturm und Drang, ETA Hoffmann. </w:t>
            </w:r>
          </w:p>
        </w:tc>
      </w:tr>
      <w:tr w:rsidR="00C23CFF" w:rsidTr="00C23CF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556" w:type="dxa"/>
            <w:tcBorders>
              <w:left w:val="nil"/>
              <w:bottom w:val="nil"/>
            </w:tcBorders>
          </w:tcPr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09.1993 – </w:t>
            </w:r>
          </w:p>
          <w:p w:rsidR="00C23CFF" w:rsidRPr="00C23CFF" w:rsidRDefault="00C23CF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06.1995: </w:t>
            </w:r>
          </w:p>
        </w:tc>
        <w:tc>
          <w:tcPr>
            <w:tcW w:w="4556" w:type="dxa"/>
            <w:tcBorders>
              <w:bottom w:val="nil"/>
              <w:right w:val="nil"/>
            </w:tcBorders>
          </w:tcPr>
          <w:p w:rsidR="00C23CFF" w:rsidRDefault="00C23C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Bishop Walsh RC School, Sutton Coldfield, West Midlands, A-levels in German (A), French (A), English Literature (A). </w:t>
            </w:r>
          </w:p>
        </w:tc>
      </w:tr>
    </w:tbl>
    <w:p w:rsidR="00C23CFF" w:rsidRPr="00C23CFF" w:rsidRDefault="00C23CFF">
      <w:pPr>
        <w:rPr>
          <w:rFonts w:hint="eastAsia"/>
        </w:rPr>
      </w:pPr>
    </w:p>
    <w:sectPr w:rsidR="00C23CFF" w:rsidRPr="00C23C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FF"/>
    <w:rsid w:val="00C23CFF"/>
    <w:rsid w:val="00F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C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3C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23CF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C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3C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23CF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cp:lastPrinted>2013-03-18T04:20:00Z</cp:lastPrinted>
  <dcterms:created xsi:type="dcterms:W3CDTF">2013-03-18T04:14:00Z</dcterms:created>
  <dcterms:modified xsi:type="dcterms:W3CDTF">2013-03-18T04:20:00Z</dcterms:modified>
</cp:coreProperties>
</file>