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BBBEE" w14:textId="77777777" w:rsidR="00C5420B" w:rsidRDefault="00C5420B" w:rsidP="008769AB">
      <w:pPr>
        <w:spacing w:after="120" w:line="240" w:lineRule="auto"/>
        <w:jc w:val="center"/>
        <w:rPr>
          <w:rFonts w:ascii="Times New Roman" w:hAnsi="Times New Roman" w:cs="Times New Roman" w:hint="eastAsia"/>
          <w:b/>
          <w:sz w:val="14"/>
          <w:szCs w:val="14"/>
          <w:lang w:eastAsia="ko-KR"/>
        </w:rPr>
      </w:pPr>
    </w:p>
    <w:p w14:paraId="6C6E52E5" w14:textId="40551C41" w:rsidR="00D67117" w:rsidRDefault="00D67117" w:rsidP="008769AB">
      <w:pPr>
        <w:spacing w:after="120" w:line="240" w:lineRule="auto"/>
        <w:jc w:val="center"/>
        <w:rPr>
          <w:rFonts w:ascii="Times New Roman" w:hAnsi="Times New Roman" w:cs="Times New Roman" w:hint="eastAsia"/>
          <w:b/>
          <w:sz w:val="36"/>
          <w:szCs w:val="36"/>
          <w:lang w:eastAsia="ko-KR"/>
        </w:rPr>
      </w:pPr>
      <w:r>
        <w:rPr>
          <w:rFonts w:ascii="Times New Roman" w:hAnsi="Times New Roman" w:cs="Times New Roman" w:hint="eastAsia"/>
          <w:b/>
          <w:noProof/>
          <w:sz w:val="36"/>
          <w:szCs w:val="36"/>
          <w:lang w:eastAsia="ko-KR"/>
        </w:rPr>
        <w:drawing>
          <wp:inline distT="0" distB="0" distL="0" distR="0" wp14:anchorId="1C29B884" wp14:editId="2BE2CE85">
            <wp:extent cx="1038225" cy="1629827"/>
            <wp:effectExtent l="0" t="0" r="0" b="889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a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597" cy="1630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56716" w14:textId="77777777" w:rsidR="001D7EB6" w:rsidRPr="008769AB" w:rsidRDefault="00A54F38" w:rsidP="008769AB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ko-K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F649441" wp14:editId="60985528">
                <wp:simplePos x="0" y="0"/>
                <wp:positionH relativeFrom="page">
                  <wp:posOffset>457200</wp:posOffset>
                </wp:positionH>
                <wp:positionV relativeFrom="paragraph">
                  <wp:posOffset>295274</wp:posOffset>
                </wp:positionV>
                <wp:extent cx="68580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36pt,23.25pt" to="8in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" strokecolor="black [3040]" strokeweight="2pt">
                <o:lock v:ext="edit" shapetype="f"/>
                <w10:wrap anchorx="page"/>
              </v:line>
            </w:pict>
          </mc:Fallback>
        </mc:AlternateContent>
      </w:r>
      <w:r w:rsidR="001D7EB6" w:rsidRPr="001D7EB6">
        <w:rPr>
          <w:rFonts w:ascii="Times New Roman" w:hAnsi="Times New Roman" w:cs="Times New Roman"/>
          <w:b/>
          <w:sz w:val="36"/>
          <w:szCs w:val="36"/>
        </w:rPr>
        <w:t>Ryan C. Miller</w:t>
      </w:r>
    </w:p>
    <w:p w14:paraId="33F59039" w14:textId="77777777" w:rsidR="000C3E8A" w:rsidRDefault="00A54F38" w:rsidP="000C3E8A">
      <w:pPr>
        <w:tabs>
          <w:tab w:val="center" w:pos="5400"/>
          <w:tab w:val="right" w:pos="10800"/>
        </w:tabs>
        <w:spacing w:after="0" w:line="240" w:lineRule="auto"/>
        <w:rPr>
          <w:rFonts w:ascii="Times New Roman" w:hAnsi="Times New Roman" w:cs="Times New Roman" w:hint="eastAsia"/>
          <w:b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ko-KR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4F07CDAD" wp14:editId="796A4022">
                <wp:simplePos x="0" y="0"/>
                <wp:positionH relativeFrom="page">
                  <wp:posOffset>457200</wp:posOffset>
                </wp:positionH>
                <wp:positionV relativeFrom="paragraph">
                  <wp:posOffset>158749</wp:posOffset>
                </wp:positionV>
                <wp:extent cx="68580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36pt,12.5pt" to="8in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" strokecolor="black [3040]" strokeweight="1pt">
                <o:lock v:ext="edit" shapetype="f"/>
                <w10:wrap anchorx="page"/>
              </v:line>
            </w:pict>
          </mc:Fallback>
        </mc:AlternateContent>
      </w:r>
    </w:p>
    <w:p w14:paraId="0B180A29" w14:textId="6EAA9FB7" w:rsidR="00486F39" w:rsidRDefault="00245BFE" w:rsidP="000C3E8A">
      <w:pPr>
        <w:tabs>
          <w:tab w:val="center" w:pos="5400"/>
          <w:tab w:val="right" w:pos="108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WORK EXPERIENCE:</w:t>
      </w:r>
    </w:p>
    <w:p w14:paraId="344A7953" w14:textId="77777777" w:rsidR="00672135" w:rsidRDefault="00672135" w:rsidP="00672135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YBM ECC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Daechi</w:t>
      </w:r>
      <w:proofErr w:type="spellEnd"/>
      <w:r w:rsidR="00C5420B">
        <w:rPr>
          <w:rFonts w:ascii="Times New Roman" w:hAnsi="Times New Roman" w:cs="Times New Roman"/>
          <w:b/>
          <w:sz w:val="24"/>
          <w:szCs w:val="24"/>
        </w:rPr>
        <w:t xml:space="preserve"> | Education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Seoul, K</w:t>
      </w:r>
      <w:r w:rsidR="00C92796">
        <w:rPr>
          <w:rFonts w:ascii="Times New Roman" w:hAnsi="Times New Roman" w:cs="Times New Roman"/>
          <w:sz w:val="24"/>
          <w:szCs w:val="24"/>
        </w:rPr>
        <w:t>R</w:t>
      </w:r>
    </w:p>
    <w:p w14:paraId="281D21FF" w14:textId="77777777" w:rsidR="00672135" w:rsidRPr="00440DDA" w:rsidRDefault="00672135" w:rsidP="00672135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Native English Teacher</w:t>
      </w:r>
      <w:r>
        <w:rPr>
          <w:rFonts w:ascii="Times New Roman" w:hAnsi="Times New Roman" w:cs="Times New Roman"/>
          <w:i/>
          <w:sz w:val="24"/>
          <w:szCs w:val="24"/>
        </w:rPr>
        <w:tab/>
        <w:t>07/2013-Present</w:t>
      </w:r>
    </w:p>
    <w:p w14:paraId="00ADFA00" w14:textId="77777777" w:rsidR="00672135" w:rsidRPr="00440DDA" w:rsidRDefault="00672135" w:rsidP="00672135">
      <w:pPr>
        <w:pStyle w:val="a4"/>
        <w:numPr>
          <w:ilvl w:val="0"/>
          <w:numId w:val="1"/>
        </w:numPr>
        <w:tabs>
          <w:tab w:val="right" w:pos="10800"/>
        </w:tabs>
        <w:spacing w:after="0" w:line="240" w:lineRule="auto"/>
        <w:ind w:left="1440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Teach Kindergarten and Elementary level students English</w:t>
      </w:r>
    </w:p>
    <w:p w14:paraId="2D5C749E" w14:textId="77777777" w:rsidR="00672135" w:rsidRDefault="00672135" w:rsidP="00440DDA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F2A817" w14:textId="77777777" w:rsidR="00486F39" w:rsidRDefault="00486F39" w:rsidP="00440DDA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D87DE4">
        <w:rPr>
          <w:rFonts w:ascii="Times New Roman" w:hAnsi="Times New Roman" w:cs="Times New Roman"/>
          <w:b/>
          <w:sz w:val="24"/>
          <w:szCs w:val="24"/>
        </w:rPr>
        <w:t>organ S</w:t>
      </w:r>
      <w:r w:rsidR="00C5420B">
        <w:rPr>
          <w:rFonts w:ascii="Times New Roman" w:hAnsi="Times New Roman" w:cs="Times New Roman"/>
          <w:b/>
          <w:sz w:val="24"/>
          <w:szCs w:val="24"/>
        </w:rPr>
        <w:t>tanley | Finance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Baltimore, MD</w:t>
      </w:r>
      <w:r w:rsidR="00672135">
        <w:rPr>
          <w:rFonts w:ascii="Times New Roman" w:hAnsi="Times New Roman" w:cs="Times New Roman"/>
          <w:sz w:val="24"/>
          <w:szCs w:val="24"/>
        </w:rPr>
        <w:t>, USA</w:t>
      </w:r>
    </w:p>
    <w:p w14:paraId="4E2765C4" w14:textId="77777777" w:rsidR="00486F39" w:rsidRPr="00486F39" w:rsidRDefault="00486F39" w:rsidP="00440DDA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86F39">
        <w:rPr>
          <w:rFonts w:ascii="Times New Roman" w:hAnsi="Times New Roman" w:cs="Times New Roman"/>
          <w:i/>
          <w:sz w:val="24"/>
          <w:szCs w:val="24"/>
        </w:rPr>
        <w:t>Investment Banking Product Control Analyst</w:t>
      </w:r>
      <w:r w:rsidRPr="00486F39">
        <w:rPr>
          <w:rFonts w:ascii="Times New Roman" w:hAnsi="Times New Roman" w:cs="Times New Roman"/>
          <w:i/>
          <w:sz w:val="24"/>
          <w:szCs w:val="24"/>
        </w:rPr>
        <w:tab/>
        <w:t>07/2012-</w:t>
      </w:r>
      <w:r w:rsidR="00672135">
        <w:rPr>
          <w:rFonts w:ascii="Times New Roman" w:hAnsi="Times New Roman" w:cs="Times New Roman"/>
          <w:i/>
          <w:sz w:val="24"/>
          <w:szCs w:val="24"/>
        </w:rPr>
        <w:t>07/2013</w:t>
      </w:r>
    </w:p>
    <w:p w14:paraId="5877E578" w14:textId="77777777" w:rsidR="006C600D" w:rsidRPr="006C600D" w:rsidRDefault="00486F39" w:rsidP="006C600D">
      <w:pPr>
        <w:pStyle w:val="a4"/>
        <w:numPr>
          <w:ilvl w:val="0"/>
          <w:numId w:val="1"/>
        </w:numPr>
        <w:tabs>
          <w:tab w:val="right" w:pos="1080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86F39">
        <w:rPr>
          <w:rFonts w:ascii="Times New Roman" w:hAnsi="Times New Roman" w:cs="Times New Roman"/>
          <w:sz w:val="24"/>
          <w:szCs w:val="24"/>
        </w:rPr>
        <w:t xml:space="preserve">Validate, reconcile, and attribute daily </w:t>
      </w:r>
      <w:proofErr w:type="spellStart"/>
      <w:r w:rsidRPr="00486F39">
        <w:rPr>
          <w:rFonts w:ascii="Times New Roman" w:hAnsi="Times New Roman" w:cs="Times New Roman"/>
          <w:sz w:val="24"/>
          <w:szCs w:val="24"/>
        </w:rPr>
        <w:t>PnL</w:t>
      </w:r>
      <w:proofErr w:type="spellEnd"/>
      <w:r w:rsidRPr="00486F39">
        <w:rPr>
          <w:rFonts w:ascii="Times New Roman" w:hAnsi="Times New Roman" w:cs="Times New Roman"/>
          <w:sz w:val="24"/>
          <w:szCs w:val="24"/>
        </w:rPr>
        <w:t xml:space="preserve"> for debt capital markets</w:t>
      </w:r>
    </w:p>
    <w:p w14:paraId="0AAB218F" w14:textId="77777777" w:rsidR="00486F39" w:rsidRPr="00486F39" w:rsidRDefault="00D87DE4" w:rsidP="00486F39">
      <w:pPr>
        <w:pStyle w:val="a4"/>
        <w:numPr>
          <w:ilvl w:val="0"/>
          <w:numId w:val="1"/>
        </w:numPr>
        <w:tabs>
          <w:tab w:val="right" w:pos="1080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Involved in month-end and quarter-end closes</w:t>
      </w:r>
    </w:p>
    <w:p w14:paraId="6233332E" w14:textId="77777777" w:rsidR="00486F39" w:rsidRPr="00486F39" w:rsidRDefault="00A75DF3" w:rsidP="00486F39">
      <w:pPr>
        <w:pStyle w:val="a4"/>
        <w:numPr>
          <w:ilvl w:val="0"/>
          <w:numId w:val="1"/>
        </w:numPr>
        <w:tabs>
          <w:tab w:val="right" w:pos="1080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senior management with weekly updates of debt markets</w:t>
      </w:r>
    </w:p>
    <w:p w14:paraId="613F4972" w14:textId="77777777" w:rsidR="00486F39" w:rsidRPr="00486F39" w:rsidRDefault="00486F39" w:rsidP="00486F39">
      <w:pPr>
        <w:pStyle w:val="a4"/>
        <w:numPr>
          <w:ilvl w:val="0"/>
          <w:numId w:val="1"/>
        </w:numPr>
        <w:tabs>
          <w:tab w:val="right" w:pos="1080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86F39">
        <w:rPr>
          <w:rFonts w:ascii="Times New Roman" w:hAnsi="Times New Roman" w:cs="Times New Roman"/>
          <w:sz w:val="24"/>
          <w:szCs w:val="24"/>
        </w:rPr>
        <w:t>Interact with vario</w:t>
      </w:r>
      <w:r w:rsidR="006C600D">
        <w:rPr>
          <w:rFonts w:ascii="Times New Roman" w:hAnsi="Times New Roman" w:cs="Times New Roman"/>
          <w:sz w:val="24"/>
          <w:szCs w:val="24"/>
        </w:rPr>
        <w:t>us business units</w:t>
      </w:r>
      <w:r w:rsidR="00D863D0">
        <w:rPr>
          <w:rFonts w:ascii="Times New Roman" w:hAnsi="Times New Roman" w:cs="Times New Roman"/>
          <w:sz w:val="24"/>
          <w:szCs w:val="24"/>
        </w:rPr>
        <w:t xml:space="preserve"> including DCMS </w:t>
      </w:r>
      <w:r w:rsidRPr="00486F39">
        <w:rPr>
          <w:rFonts w:ascii="Times New Roman" w:hAnsi="Times New Roman" w:cs="Times New Roman"/>
          <w:sz w:val="24"/>
          <w:szCs w:val="24"/>
        </w:rPr>
        <w:t xml:space="preserve">desks, operations, several fixed income financial control groups, </w:t>
      </w:r>
      <w:r w:rsidR="00D87DE4">
        <w:rPr>
          <w:rFonts w:ascii="Times New Roman" w:hAnsi="Times New Roman" w:cs="Times New Roman"/>
          <w:sz w:val="24"/>
          <w:szCs w:val="24"/>
        </w:rPr>
        <w:t xml:space="preserve">external auditors, </w:t>
      </w:r>
      <w:r w:rsidRPr="00486F39">
        <w:rPr>
          <w:rFonts w:ascii="Times New Roman" w:hAnsi="Times New Roman" w:cs="Times New Roman"/>
          <w:sz w:val="24"/>
          <w:szCs w:val="24"/>
        </w:rPr>
        <w:t>external rep</w:t>
      </w:r>
      <w:r w:rsidR="00103CC4">
        <w:rPr>
          <w:rFonts w:ascii="Times New Roman" w:hAnsi="Times New Roman" w:cs="Times New Roman"/>
          <w:sz w:val="24"/>
          <w:szCs w:val="24"/>
        </w:rPr>
        <w:t>orting and management reporting</w:t>
      </w:r>
    </w:p>
    <w:p w14:paraId="53F17D2B" w14:textId="77777777" w:rsidR="00486F39" w:rsidRDefault="00486F39" w:rsidP="00486F39">
      <w:pPr>
        <w:pStyle w:val="a4"/>
        <w:numPr>
          <w:ilvl w:val="0"/>
          <w:numId w:val="1"/>
        </w:numPr>
        <w:tabs>
          <w:tab w:val="right" w:pos="1080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86F39">
        <w:rPr>
          <w:rFonts w:ascii="Times New Roman" w:hAnsi="Times New Roman" w:cs="Times New Roman"/>
          <w:sz w:val="24"/>
          <w:szCs w:val="24"/>
        </w:rPr>
        <w:t>Respond to ad hoc requests from various business units</w:t>
      </w:r>
    </w:p>
    <w:p w14:paraId="725BC3E5" w14:textId="77777777" w:rsidR="00E05628" w:rsidRDefault="00A54F38" w:rsidP="00E05628">
      <w:pPr>
        <w:pStyle w:val="a4"/>
        <w:numPr>
          <w:ilvl w:val="0"/>
          <w:numId w:val="1"/>
        </w:numPr>
        <w:tabs>
          <w:tab w:val="right" w:pos="1080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 activity by the desk</w:t>
      </w:r>
      <w:r w:rsidR="00433A5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to ensure compliance with </w:t>
      </w:r>
      <w:r w:rsidR="00433A5A">
        <w:rPr>
          <w:rFonts w:ascii="Times New Roman" w:hAnsi="Times New Roman" w:cs="Times New Roman"/>
          <w:sz w:val="24"/>
          <w:szCs w:val="24"/>
        </w:rPr>
        <w:t xml:space="preserve">regulation and </w:t>
      </w:r>
      <w:r w:rsidR="00103CC4">
        <w:rPr>
          <w:rFonts w:ascii="Times New Roman" w:hAnsi="Times New Roman" w:cs="Times New Roman"/>
          <w:sz w:val="24"/>
          <w:szCs w:val="24"/>
        </w:rPr>
        <w:t>firm risk objectives</w:t>
      </w:r>
    </w:p>
    <w:p w14:paraId="457709E6" w14:textId="77777777" w:rsidR="00666011" w:rsidRDefault="00666011" w:rsidP="00E05628">
      <w:pPr>
        <w:pStyle w:val="a4"/>
        <w:numPr>
          <w:ilvl w:val="0"/>
          <w:numId w:val="1"/>
        </w:numPr>
        <w:tabs>
          <w:tab w:val="right" w:pos="1080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coverage for eq</w:t>
      </w:r>
      <w:r w:rsidR="00103CC4">
        <w:rPr>
          <w:rFonts w:ascii="Times New Roman" w:hAnsi="Times New Roman" w:cs="Times New Roman"/>
          <w:sz w:val="24"/>
          <w:szCs w:val="24"/>
        </w:rPr>
        <w:t xml:space="preserve">uity capital markets daily </w:t>
      </w:r>
      <w:proofErr w:type="spellStart"/>
      <w:r w:rsidR="00103CC4">
        <w:rPr>
          <w:rFonts w:ascii="Times New Roman" w:hAnsi="Times New Roman" w:cs="Times New Roman"/>
          <w:sz w:val="24"/>
          <w:szCs w:val="24"/>
        </w:rPr>
        <w:t>PnL</w:t>
      </w:r>
      <w:proofErr w:type="spellEnd"/>
    </w:p>
    <w:p w14:paraId="02C39101" w14:textId="77777777" w:rsidR="00CC500E" w:rsidRDefault="00D56D2E" w:rsidP="00CC500E">
      <w:pPr>
        <w:pStyle w:val="a4"/>
        <w:numPr>
          <w:ilvl w:val="0"/>
          <w:numId w:val="1"/>
        </w:numPr>
        <w:tabs>
          <w:tab w:val="right" w:pos="1080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Continuously a</w:t>
      </w:r>
      <w:r w:rsidR="00CC500E">
        <w:rPr>
          <w:rFonts w:ascii="Times New Roman" w:hAnsi="Times New Roman" w:cs="Times New Roman"/>
          <w:sz w:val="24"/>
          <w:szCs w:val="24"/>
        </w:rPr>
        <w:t>mend and streamlin</w:t>
      </w:r>
      <w:r>
        <w:rPr>
          <w:rFonts w:ascii="Times New Roman" w:hAnsi="Times New Roman" w:cs="Times New Roman"/>
          <w:sz w:val="24"/>
          <w:szCs w:val="24"/>
        </w:rPr>
        <w:t>e</w:t>
      </w:r>
      <w:r w:rsidR="00CC500E">
        <w:rPr>
          <w:rFonts w:ascii="Times New Roman" w:hAnsi="Times New Roman" w:cs="Times New Roman"/>
          <w:sz w:val="24"/>
          <w:szCs w:val="24"/>
        </w:rPr>
        <w:t xml:space="preserve"> current processes, e.g., </w:t>
      </w:r>
      <w:r w:rsidR="00103CC4">
        <w:rPr>
          <w:rFonts w:ascii="Times New Roman" w:hAnsi="Times New Roman" w:cs="Times New Roman"/>
          <w:sz w:val="24"/>
          <w:szCs w:val="24"/>
        </w:rPr>
        <w:t>created and implemented a new tool</w:t>
      </w:r>
      <w:r w:rsidR="00CC500E">
        <w:rPr>
          <w:rFonts w:ascii="Times New Roman" w:hAnsi="Times New Roman" w:cs="Times New Roman"/>
          <w:sz w:val="24"/>
          <w:szCs w:val="24"/>
        </w:rPr>
        <w:t xml:space="preserve"> that would perform joint venture revenue allocations to more than two business units from only one providing business unit, added additional cost centers and product lines to segregate dissimilar revenue</w:t>
      </w:r>
      <w:r w:rsidR="00D87DE4">
        <w:rPr>
          <w:rFonts w:ascii="Times New Roman" w:hAnsi="Times New Roman" w:cs="Times New Roman"/>
          <w:sz w:val="24"/>
          <w:szCs w:val="24"/>
        </w:rPr>
        <w:t xml:space="preserve"> for </w:t>
      </w:r>
      <w:r w:rsidR="00103CC4">
        <w:rPr>
          <w:rFonts w:ascii="Times New Roman" w:hAnsi="Times New Roman" w:cs="Times New Roman"/>
          <w:sz w:val="24"/>
          <w:szCs w:val="24"/>
        </w:rPr>
        <w:t>internal purposes, etc.</w:t>
      </w:r>
    </w:p>
    <w:p w14:paraId="239E7BAD" w14:textId="77777777" w:rsidR="00D87133" w:rsidRPr="00D87133" w:rsidRDefault="00D87133" w:rsidP="00D87133">
      <w:pPr>
        <w:pStyle w:val="a4"/>
        <w:numPr>
          <w:ilvl w:val="0"/>
          <w:numId w:val="1"/>
        </w:numPr>
        <w:tabs>
          <w:tab w:val="right" w:pos="1080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Serve as the point of contact for the DCMS desks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PnL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related issues and the point of contact for other financial control groups on capital markets related issues</w:t>
      </w:r>
    </w:p>
    <w:p w14:paraId="11FB6B0D" w14:textId="77777777" w:rsidR="00E05628" w:rsidRPr="00E05628" w:rsidRDefault="00E05628" w:rsidP="00E05628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469BF9" w14:textId="77777777" w:rsidR="00440DDA" w:rsidRDefault="00440DDA" w:rsidP="00440DDA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FedEx Office</w:t>
      </w:r>
      <w:r w:rsidR="00486F39">
        <w:rPr>
          <w:rFonts w:ascii="Times New Roman" w:hAnsi="Times New Roman" w:cs="Times New Roman"/>
          <w:b/>
          <w:sz w:val="24"/>
          <w:szCs w:val="24"/>
        </w:rPr>
        <w:t xml:space="preserve"> | Operations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40DDA">
        <w:rPr>
          <w:rFonts w:ascii="Times New Roman" w:hAnsi="Times New Roman" w:cs="Times New Roman"/>
          <w:sz w:val="24"/>
          <w:szCs w:val="24"/>
        </w:rPr>
        <w:t>Christiansburg, VA</w:t>
      </w:r>
      <w:r w:rsidR="00672135">
        <w:rPr>
          <w:rFonts w:ascii="Times New Roman" w:hAnsi="Times New Roman" w:cs="Times New Roman"/>
          <w:sz w:val="24"/>
          <w:szCs w:val="24"/>
        </w:rPr>
        <w:t>, USA</w:t>
      </w:r>
    </w:p>
    <w:p w14:paraId="30DA9FE3" w14:textId="77777777" w:rsidR="00440DDA" w:rsidRPr="00440DDA" w:rsidRDefault="00440DDA" w:rsidP="00440DDA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</w:t>
      </w:r>
      <w:r w:rsidR="00672135">
        <w:rPr>
          <w:rFonts w:ascii="Times New Roman" w:hAnsi="Times New Roman" w:cs="Times New Roman"/>
          <w:i/>
          <w:sz w:val="24"/>
          <w:szCs w:val="24"/>
        </w:rPr>
        <w:t>ssistant Manager</w:t>
      </w:r>
      <w:r w:rsidR="00672135">
        <w:rPr>
          <w:rFonts w:ascii="Times New Roman" w:hAnsi="Times New Roman" w:cs="Times New Roman"/>
          <w:i/>
          <w:sz w:val="24"/>
          <w:szCs w:val="24"/>
        </w:rPr>
        <w:tab/>
        <w:t>10/2008</w:t>
      </w:r>
      <w:r w:rsidR="00486F39">
        <w:rPr>
          <w:rFonts w:ascii="Times New Roman" w:hAnsi="Times New Roman" w:cs="Times New Roman"/>
          <w:i/>
          <w:sz w:val="24"/>
          <w:szCs w:val="24"/>
        </w:rPr>
        <w:t>-07/2012</w:t>
      </w:r>
    </w:p>
    <w:p w14:paraId="4E3487D4" w14:textId="77777777" w:rsidR="00440DDA" w:rsidRPr="00C5420B" w:rsidRDefault="00440DDA" w:rsidP="00440DDA">
      <w:pPr>
        <w:pStyle w:val="a4"/>
        <w:numPr>
          <w:ilvl w:val="0"/>
          <w:numId w:val="1"/>
        </w:numPr>
        <w:tabs>
          <w:tab w:val="right" w:pos="10800"/>
        </w:tabs>
        <w:spacing w:after="0" w:line="240" w:lineRule="auto"/>
        <w:ind w:left="1440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Work</w:t>
      </w:r>
      <w:r w:rsidR="00666011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full-time in addition to a full course load at Virginia Tech</w:t>
      </w:r>
    </w:p>
    <w:p w14:paraId="504BAAFA" w14:textId="77777777" w:rsidR="00C5420B" w:rsidRPr="00C5420B" w:rsidRDefault="00C5420B" w:rsidP="00C5420B">
      <w:pPr>
        <w:pStyle w:val="a4"/>
        <w:numPr>
          <w:ilvl w:val="0"/>
          <w:numId w:val="1"/>
        </w:numPr>
        <w:tabs>
          <w:tab w:val="right" w:pos="10800"/>
        </w:tabs>
        <w:spacing w:after="0" w:line="240" w:lineRule="auto"/>
        <w:ind w:left="1440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Was responsible for training and development of new and existing employees, inventory management and ordering, execution of new company initiatives, placing sales and follow-up calls, conducting internal control assessments, reviewing monthly and quarterly P&amp;L statements, and maintaining the overall well-being of the center</w:t>
      </w:r>
    </w:p>
    <w:p w14:paraId="01EB264B" w14:textId="77777777" w:rsidR="00245BFE" w:rsidRPr="005C0A5D" w:rsidRDefault="00440DDA" w:rsidP="00440DDA">
      <w:pPr>
        <w:pStyle w:val="a4"/>
        <w:numPr>
          <w:ilvl w:val="0"/>
          <w:numId w:val="1"/>
        </w:numPr>
        <w:tabs>
          <w:tab w:val="right" w:pos="10800"/>
        </w:tabs>
        <w:spacing w:after="0" w:line="240" w:lineRule="auto"/>
        <w:ind w:left="1440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Received President’s Club recognition, in FY09 and FY11, for being one of the top centers in the world based on six of the company’s operating metrics: sales, profit, service quality index, customer feedback, shippin</w:t>
      </w:r>
      <w:r w:rsidR="00103CC4">
        <w:rPr>
          <w:rFonts w:ascii="Times New Roman" w:hAnsi="Times New Roman" w:cs="Times New Roman"/>
          <w:sz w:val="24"/>
          <w:szCs w:val="24"/>
        </w:rPr>
        <w:t>g volume, and employee turnover</w:t>
      </w:r>
    </w:p>
    <w:p w14:paraId="3528CD2F" w14:textId="77777777" w:rsidR="00CC500E" w:rsidRDefault="00CC500E" w:rsidP="00CC500E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5457EB" w14:textId="77777777" w:rsidR="00CC500E" w:rsidRPr="00590CB9" w:rsidRDefault="00CC500E" w:rsidP="00CC500E">
      <w:pPr>
        <w:tabs>
          <w:tab w:val="right" w:pos="10800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ko-KR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7C2B53D4" wp14:editId="253BF968">
                <wp:simplePos x="0" y="0"/>
                <wp:positionH relativeFrom="page">
                  <wp:posOffset>457200</wp:posOffset>
                </wp:positionH>
                <wp:positionV relativeFrom="paragraph">
                  <wp:posOffset>40004</wp:posOffset>
                </wp:positionV>
                <wp:extent cx="68580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left:0;text-align:left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36pt,3.15pt" to="8in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" strokecolor="black [3040]" strokeweight="1pt">
                <o:lock v:ext="edit" shapetype="f"/>
                <w10:wrap anchorx="page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EDUCATION:</w:t>
      </w:r>
    </w:p>
    <w:p w14:paraId="33BDCD08" w14:textId="77777777" w:rsidR="00CC500E" w:rsidRDefault="00CC500E" w:rsidP="00CC500E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Virginia Polytechnic Institute and State University (Virginia Tech)</w:t>
      </w:r>
      <w:r w:rsidRPr="00DB58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Blacksburg, VA</w:t>
      </w:r>
      <w:r>
        <w:rPr>
          <w:rFonts w:ascii="Times New Roman" w:hAnsi="Times New Roman" w:cs="Times New Roman"/>
          <w:sz w:val="24"/>
          <w:szCs w:val="24"/>
        </w:rPr>
        <w:tab/>
      </w:r>
      <w:r w:rsidRPr="00440DDA">
        <w:rPr>
          <w:rFonts w:ascii="Times New Roman" w:hAnsi="Times New Roman" w:cs="Times New Roman"/>
          <w:i/>
          <w:sz w:val="24"/>
          <w:szCs w:val="24"/>
        </w:rPr>
        <w:t>08/2008-05/2012</w:t>
      </w:r>
    </w:p>
    <w:p w14:paraId="136F6CB9" w14:textId="77777777" w:rsidR="00CC500E" w:rsidRPr="00440DDA" w:rsidRDefault="00CC500E" w:rsidP="00CC500E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DDA">
        <w:rPr>
          <w:rFonts w:ascii="Times New Roman" w:hAnsi="Times New Roman" w:cs="Times New Roman"/>
          <w:sz w:val="24"/>
          <w:szCs w:val="24"/>
        </w:rPr>
        <w:t>Bachelor of Science in Business; Major: Finance</w:t>
      </w:r>
      <w:r w:rsidR="00D87DE4">
        <w:rPr>
          <w:rFonts w:ascii="Times New Roman" w:hAnsi="Times New Roman" w:cs="Times New Roman"/>
          <w:sz w:val="24"/>
          <w:szCs w:val="24"/>
        </w:rPr>
        <w:t>; Concentration: Corporate Financial Management</w:t>
      </w:r>
    </w:p>
    <w:p w14:paraId="34AAAD41" w14:textId="77777777" w:rsidR="00CC500E" w:rsidRPr="00737542" w:rsidRDefault="00CC500E" w:rsidP="00CC500E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22D">
        <w:rPr>
          <w:rFonts w:ascii="Times New Roman" w:hAnsi="Times New Roman" w:cs="Times New Roman"/>
          <w:b/>
          <w:sz w:val="24"/>
          <w:szCs w:val="24"/>
        </w:rPr>
        <w:t>In-Major GPA: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3.70/4.00;</w:t>
      </w:r>
      <w:r w:rsidRPr="00DB5861">
        <w:rPr>
          <w:rFonts w:ascii="Times New Roman" w:hAnsi="Times New Roman" w:cs="Times New Roman"/>
          <w:sz w:val="24"/>
          <w:szCs w:val="24"/>
        </w:rPr>
        <w:t xml:space="preserve"> </w:t>
      </w:r>
      <w:r w:rsidRPr="009E522D">
        <w:rPr>
          <w:rFonts w:ascii="Times New Roman" w:hAnsi="Times New Roman" w:cs="Times New Roman"/>
          <w:b/>
          <w:sz w:val="24"/>
          <w:szCs w:val="24"/>
        </w:rPr>
        <w:t>University GPA: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B5861">
        <w:rPr>
          <w:rFonts w:ascii="Times New Roman" w:hAnsi="Times New Roman" w:cs="Times New Roman"/>
          <w:sz w:val="24"/>
          <w:szCs w:val="24"/>
        </w:rPr>
        <w:t>3.43/4.00</w:t>
      </w:r>
    </w:p>
    <w:p w14:paraId="12C56B5C" w14:textId="77777777" w:rsidR="00CC500E" w:rsidRDefault="00CC500E" w:rsidP="00CC500E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Activities: Residential Leadership Community, Finance Club, Volunteer Math Tutor</w:t>
      </w:r>
    </w:p>
    <w:p w14:paraId="3AB46C9B" w14:textId="77777777" w:rsidR="005C0A5D" w:rsidRPr="005C0A5D" w:rsidRDefault="005C0A5D" w:rsidP="005C0A5D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B75B63" w14:textId="77777777" w:rsidR="008772FE" w:rsidRDefault="00A54F38" w:rsidP="005C0A5D">
      <w:pPr>
        <w:tabs>
          <w:tab w:val="right" w:pos="10800"/>
        </w:tabs>
        <w:spacing w:before="80" w:after="0" w:line="240" w:lineRule="auto"/>
        <w:rPr>
          <w:rFonts w:ascii="Times New Roman" w:hAnsi="Times New Roman" w:cs="Times New Roman"/>
          <w:b/>
          <w:sz w:val="8"/>
          <w:szCs w:val="24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ko-KR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08DBDB55" wp14:editId="757A0978">
                <wp:simplePos x="0" y="0"/>
                <wp:positionH relativeFrom="page">
                  <wp:posOffset>457200</wp:posOffset>
                </wp:positionH>
                <wp:positionV relativeFrom="paragraph">
                  <wp:posOffset>19049</wp:posOffset>
                </wp:positionV>
                <wp:extent cx="6858000" cy="0"/>
                <wp:effectExtent l="0" t="0" r="190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left:0;text-align:left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36pt,1.5pt" to="8in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" strokecolor="black [3040]" strokeweight="1pt">
                <o:lock v:ext="edit" shapetype="f"/>
                <w10:wrap anchorx="page"/>
              </v:line>
            </w:pict>
          </mc:Fallback>
        </mc:AlternateContent>
      </w:r>
      <w:r w:rsidR="005C0A5D">
        <w:rPr>
          <w:rFonts w:ascii="Times New Roman" w:hAnsi="Times New Roman" w:cs="Times New Roman"/>
          <w:b/>
          <w:sz w:val="24"/>
          <w:szCs w:val="24"/>
        </w:rPr>
        <w:t>REFERENCES:</w:t>
      </w:r>
    </w:p>
    <w:p w14:paraId="3339C014" w14:textId="77777777" w:rsidR="00103CC4" w:rsidRPr="00847272" w:rsidRDefault="00103CC4" w:rsidP="005C0A5D">
      <w:pPr>
        <w:tabs>
          <w:tab w:val="right" w:pos="10800"/>
        </w:tabs>
        <w:spacing w:before="80" w:after="0" w:line="240" w:lineRule="auto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6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4140"/>
        <w:gridCol w:w="3420"/>
      </w:tblGrid>
      <w:tr w:rsidR="00B15DE2" w:rsidRPr="00B27D6D" w14:paraId="2FAC4427" w14:textId="77777777" w:rsidTr="001F22D2"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14:paraId="498A944F" w14:textId="77777777" w:rsidR="00B15DE2" w:rsidRPr="00847272" w:rsidRDefault="00B15DE2" w:rsidP="00672135">
            <w:pPr>
              <w:pStyle w:val="EmploymentHistoryLocations"/>
              <w:jc w:val="center"/>
              <w:rPr>
                <w:b/>
                <w:sz w:val="21"/>
                <w:szCs w:val="22"/>
              </w:rPr>
            </w:pPr>
            <w:r w:rsidRPr="00847272">
              <w:rPr>
                <w:b/>
                <w:sz w:val="21"/>
                <w:szCs w:val="22"/>
              </w:rPr>
              <w:t>Melissa Hernandez</w:t>
            </w:r>
          </w:p>
        </w:tc>
        <w:tc>
          <w:tcPr>
            <w:tcW w:w="4140" w:type="dxa"/>
            <w:tcMar>
              <w:left w:w="0" w:type="dxa"/>
              <w:right w:w="0" w:type="dxa"/>
            </w:tcMar>
            <w:vAlign w:val="center"/>
          </w:tcPr>
          <w:p w14:paraId="64687AC1" w14:textId="77777777" w:rsidR="00B15DE2" w:rsidRPr="00847272" w:rsidRDefault="00B15DE2" w:rsidP="00672135">
            <w:pPr>
              <w:pStyle w:val="EmploymentHistoryLocations"/>
              <w:jc w:val="center"/>
              <w:rPr>
                <w:b/>
                <w:sz w:val="21"/>
                <w:szCs w:val="22"/>
              </w:rPr>
            </w:pPr>
            <w:r w:rsidRPr="00847272">
              <w:rPr>
                <w:b/>
                <w:sz w:val="21"/>
                <w:szCs w:val="22"/>
              </w:rPr>
              <w:t xml:space="preserve">Arthur </w:t>
            </w:r>
            <w:proofErr w:type="spellStart"/>
            <w:r w:rsidRPr="00847272">
              <w:rPr>
                <w:b/>
                <w:sz w:val="21"/>
                <w:szCs w:val="22"/>
              </w:rPr>
              <w:t>Keown</w:t>
            </w:r>
            <w:proofErr w:type="spellEnd"/>
          </w:p>
        </w:tc>
        <w:tc>
          <w:tcPr>
            <w:tcW w:w="3420" w:type="dxa"/>
            <w:tcMar>
              <w:left w:w="0" w:type="dxa"/>
              <w:right w:w="0" w:type="dxa"/>
            </w:tcMar>
            <w:vAlign w:val="center"/>
          </w:tcPr>
          <w:p w14:paraId="173A3913" w14:textId="77777777" w:rsidR="00B15DE2" w:rsidRPr="00847272" w:rsidRDefault="00672135" w:rsidP="00672135">
            <w:pPr>
              <w:pStyle w:val="EmploymentHistoryLocations"/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Jennifer DeFazio</w:t>
            </w:r>
          </w:p>
        </w:tc>
      </w:tr>
      <w:tr w:rsidR="00B15DE2" w:rsidRPr="00B27D6D" w14:paraId="44289649" w14:textId="77777777" w:rsidTr="001F22D2"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14:paraId="7EBF531F" w14:textId="77777777" w:rsidR="00B15DE2" w:rsidRPr="00847272" w:rsidRDefault="00B15DE2" w:rsidP="00672135">
            <w:pPr>
              <w:pStyle w:val="EmploymentHistoryLocations"/>
              <w:jc w:val="center"/>
              <w:rPr>
                <w:sz w:val="21"/>
                <w:szCs w:val="22"/>
              </w:rPr>
            </w:pPr>
            <w:r w:rsidRPr="00847272">
              <w:rPr>
                <w:sz w:val="21"/>
                <w:szCs w:val="22"/>
              </w:rPr>
              <w:t>Center Manager, FedEx Office</w:t>
            </w:r>
          </w:p>
        </w:tc>
        <w:tc>
          <w:tcPr>
            <w:tcW w:w="4140" w:type="dxa"/>
            <w:noWrap/>
            <w:tcMar>
              <w:left w:w="0" w:type="dxa"/>
              <w:right w:w="0" w:type="dxa"/>
            </w:tcMar>
            <w:vAlign w:val="center"/>
          </w:tcPr>
          <w:p w14:paraId="0CE4CCFE" w14:textId="77777777" w:rsidR="00B15DE2" w:rsidRPr="00847272" w:rsidRDefault="00B15DE2" w:rsidP="00672135">
            <w:pPr>
              <w:pStyle w:val="EmploymentHistoryLocations"/>
              <w:jc w:val="center"/>
              <w:rPr>
                <w:sz w:val="21"/>
                <w:szCs w:val="22"/>
              </w:rPr>
            </w:pPr>
            <w:r w:rsidRPr="00847272">
              <w:rPr>
                <w:sz w:val="21"/>
                <w:szCs w:val="22"/>
              </w:rPr>
              <w:t>Finance Department Head, Virginia Tech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  <w:vAlign w:val="center"/>
          </w:tcPr>
          <w:p w14:paraId="4098E226" w14:textId="77777777" w:rsidR="00B15DE2" w:rsidRPr="00847272" w:rsidRDefault="00672135" w:rsidP="00672135">
            <w:pPr>
              <w:pStyle w:val="EmploymentHistoryLocations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Vice President, Morgan Stanley</w:t>
            </w:r>
          </w:p>
        </w:tc>
      </w:tr>
      <w:tr w:rsidR="00B15DE2" w:rsidRPr="00B27D6D" w14:paraId="507C76C3" w14:textId="77777777" w:rsidTr="001F22D2"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14:paraId="641A3720" w14:textId="77777777" w:rsidR="00B15DE2" w:rsidRPr="00847272" w:rsidRDefault="00B15DE2" w:rsidP="00672135">
            <w:pPr>
              <w:pStyle w:val="EmploymentHistoryLocations"/>
              <w:jc w:val="center"/>
              <w:rPr>
                <w:sz w:val="21"/>
                <w:szCs w:val="22"/>
              </w:rPr>
            </w:pPr>
            <w:r w:rsidRPr="00847272">
              <w:rPr>
                <w:sz w:val="21"/>
                <w:szCs w:val="22"/>
              </w:rPr>
              <w:t xml:space="preserve">Tel: </w:t>
            </w:r>
            <w:r w:rsidR="00672135">
              <w:rPr>
                <w:sz w:val="21"/>
                <w:szCs w:val="22"/>
              </w:rPr>
              <w:t xml:space="preserve">+1 </w:t>
            </w:r>
            <w:r w:rsidRPr="00847272">
              <w:rPr>
                <w:sz w:val="21"/>
                <w:szCs w:val="22"/>
              </w:rPr>
              <w:t>(540) 381-1730</w:t>
            </w:r>
          </w:p>
        </w:tc>
        <w:tc>
          <w:tcPr>
            <w:tcW w:w="4140" w:type="dxa"/>
            <w:tcMar>
              <w:left w:w="0" w:type="dxa"/>
              <w:right w:w="0" w:type="dxa"/>
            </w:tcMar>
            <w:vAlign w:val="center"/>
          </w:tcPr>
          <w:p w14:paraId="5CC1A0D6" w14:textId="77777777" w:rsidR="00B15DE2" w:rsidRPr="00847272" w:rsidRDefault="00B15DE2" w:rsidP="00672135">
            <w:pPr>
              <w:pStyle w:val="EmploymentHistoryLocations"/>
              <w:jc w:val="center"/>
              <w:rPr>
                <w:sz w:val="21"/>
                <w:szCs w:val="22"/>
              </w:rPr>
            </w:pPr>
            <w:r w:rsidRPr="00847272">
              <w:rPr>
                <w:sz w:val="21"/>
                <w:szCs w:val="22"/>
              </w:rPr>
              <w:t xml:space="preserve">Tel: </w:t>
            </w:r>
            <w:r w:rsidR="00672135">
              <w:rPr>
                <w:sz w:val="21"/>
                <w:szCs w:val="22"/>
              </w:rPr>
              <w:t xml:space="preserve">+1 </w:t>
            </w:r>
            <w:r w:rsidRPr="00847272">
              <w:rPr>
                <w:sz w:val="21"/>
                <w:szCs w:val="22"/>
              </w:rPr>
              <w:t>(540) 231-8647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  <w:vAlign w:val="center"/>
          </w:tcPr>
          <w:p w14:paraId="0B442642" w14:textId="77777777" w:rsidR="00B15DE2" w:rsidRPr="00847272" w:rsidRDefault="00B15DE2" w:rsidP="00672135">
            <w:pPr>
              <w:pStyle w:val="EmploymentHistoryLocations"/>
              <w:jc w:val="center"/>
              <w:rPr>
                <w:sz w:val="21"/>
                <w:szCs w:val="22"/>
              </w:rPr>
            </w:pPr>
            <w:r w:rsidRPr="00847272">
              <w:rPr>
                <w:sz w:val="21"/>
                <w:szCs w:val="22"/>
              </w:rPr>
              <w:t xml:space="preserve">Tel: </w:t>
            </w:r>
            <w:r w:rsidR="00672135">
              <w:rPr>
                <w:sz w:val="21"/>
                <w:szCs w:val="22"/>
              </w:rPr>
              <w:t xml:space="preserve">+1 </w:t>
            </w:r>
            <w:r w:rsidR="00672135">
              <w:rPr>
                <w:sz w:val="21"/>
              </w:rPr>
              <w:t>(646) 234-9087</w:t>
            </w:r>
          </w:p>
        </w:tc>
      </w:tr>
      <w:tr w:rsidR="00B15DE2" w:rsidRPr="00B27D6D" w14:paraId="265724A4" w14:textId="77777777" w:rsidTr="001F22D2"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14:paraId="51E4E6F0" w14:textId="77777777" w:rsidR="00B15DE2" w:rsidRPr="00847272" w:rsidRDefault="00B15DE2" w:rsidP="00672135">
            <w:pPr>
              <w:pStyle w:val="EmploymentHistoryLocations"/>
              <w:jc w:val="center"/>
              <w:rPr>
                <w:sz w:val="21"/>
                <w:szCs w:val="22"/>
              </w:rPr>
            </w:pPr>
            <w:r w:rsidRPr="00847272">
              <w:rPr>
                <w:sz w:val="21"/>
                <w:szCs w:val="22"/>
              </w:rPr>
              <w:t>melissa.hernandez@fedex.com</w:t>
            </w:r>
          </w:p>
        </w:tc>
        <w:tc>
          <w:tcPr>
            <w:tcW w:w="4140" w:type="dxa"/>
            <w:tcMar>
              <w:left w:w="0" w:type="dxa"/>
              <w:right w:w="0" w:type="dxa"/>
            </w:tcMar>
            <w:vAlign w:val="center"/>
          </w:tcPr>
          <w:p w14:paraId="557C65B2" w14:textId="77777777" w:rsidR="00B15DE2" w:rsidRPr="00847272" w:rsidRDefault="00B15DE2" w:rsidP="00672135">
            <w:pPr>
              <w:pStyle w:val="EmploymentHistoryLocations"/>
              <w:jc w:val="center"/>
              <w:rPr>
                <w:sz w:val="21"/>
                <w:szCs w:val="22"/>
              </w:rPr>
            </w:pPr>
            <w:r w:rsidRPr="00847272">
              <w:rPr>
                <w:sz w:val="21"/>
                <w:szCs w:val="22"/>
              </w:rPr>
              <w:t>emily@vt.edu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  <w:vAlign w:val="center"/>
          </w:tcPr>
          <w:p w14:paraId="205635B5" w14:textId="77777777" w:rsidR="00B15DE2" w:rsidRPr="00847272" w:rsidRDefault="00672135" w:rsidP="00672135">
            <w:pPr>
              <w:pStyle w:val="EmploymentHistoryLocations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jennifer.defazio@morganstanley.com</w:t>
            </w:r>
          </w:p>
        </w:tc>
      </w:tr>
    </w:tbl>
    <w:p w14:paraId="782570C8" w14:textId="77777777" w:rsidR="005C0A5D" w:rsidRPr="005C0A5D" w:rsidRDefault="005C0A5D" w:rsidP="00666011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C0A5D" w:rsidRPr="005C0A5D" w:rsidSect="00103CC4">
      <w:pgSz w:w="12240" w:h="15840"/>
      <w:pgMar w:top="576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194D"/>
    <w:multiLevelType w:val="hybridMultilevel"/>
    <w:tmpl w:val="88943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0039A"/>
    <w:multiLevelType w:val="hybridMultilevel"/>
    <w:tmpl w:val="A2C4A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856DD9"/>
    <w:multiLevelType w:val="hybridMultilevel"/>
    <w:tmpl w:val="FF202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751385"/>
    <w:multiLevelType w:val="hybridMultilevel"/>
    <w:tmpl w:val="171E5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B6"/>
    <w:rsid w:val="0007588C"/>
    <w:rsid w:val="000C3E8A"/>
    <w:rsid w:val="00103CC4"/>
    <w:rsid w:val="001628B6"/>
    <w:rsid w:val="001B3FF1"/>
    <w:rsid w:val="001D7EB6"/>
    <w:rsid w:val="001F22D2"/>
    <w:rsid w:val="00245BFE"/>
    <w:rsid w:val="002A2019"/>
    <w:rsid w:val="002B44F7"/>
    <w:rsid w:val="003A17D7"/>
    <w:rsid w:val="00433A5A"/>
    <w:rsid w:val="00440DDA"/>
    <w:rsid w:val="00486F39"/>
    <w:rsid w:val="00500B65"/>
    <w:rsid w:val="00590CB9"/>
    <w:rsid w:val="005C0A5D"/>
    <w:rsid w:val="00666011"/>
    <w:rsid w:val="00672135"/>
    <w:rsid w:val="00672CBE"/>
    <w:rsid w:val="006C600D"/>
    <w:rsid w:val="00737542"/>
    <w:rsid w:val="00847272"/>
    <w:rsid w:val="008769AB"/>
    <w:rsid w:val="008772FE"/>
    <w:rsid w:val="009E522D"/>
    <w:rsid w:val="009F2B3A"/>
    <w:rsid w:val="00A54F38"/>
    <w:rsid w:val="00A75DF3"/>
    <w:rsid w:val="00AB7A9F"/>
    <w:rsid w:val="00B11DED"/>
    <w:rsid w:val="00B15DE2"/>
    <w:rsid w:val="00B2478C"/>
    <w:rsid w:val="00BC17AE"/>
    <w:rsid w:val="00BE4ADE"/>
    <w:rsid w:val="00C5420B"/>
    <w:rsid w:val="00C73FA2"/>
    <w:rsid w:val="00C7559B"/>
    <w:rsid w:val="00C92796"/>
    <w:rsid w:val="00CC500E"/>
    <w:rsid w:val="00D56D2E"/>
    <w:rsid w:val="00D67117"/>
    <w:rsid w:val="00D863D0"/>
    <w:rsid w:val="00D87133"/>
    <w:rsid w:val="00D87DE4"/>
    <w:rsid w:val="00DB5861"/>
    <w:rsid w:val="00E05628"/>
    <w:rsid w:val="00E8111F"/>
    <w:rsid w:val="00F42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2B11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바탕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7EB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40DDA"/>
    <w:pPr>
      <w:ind w:left="720"/>
      <w:contextualSpacing/>
    </w:pPr>
  </w:style>
  <w:style w:type="paragraph" w:customStyle="1" w:styleId="EmploymentHistoryLocations">
    <w:name w:val="Employment History Locations"/>
    <w:basedOn w:val="a5"/>
    <w:link w:val="EmploymentHistoryLocationsCharChar"/>
    <w:qFormat/>
    <w:rsid w:val="00B15DE2"/>
  </w:style>
  <w:style w:type="character" w:customStyle="1" w:styleId="EmploymentHistoryLocationsCharChar">
    <w:name w:val="Employment History Locations Char Char"/>
    <w:basedOn w:val="a0"/>
    <w:link w:val="EmploymentHistoryLocations"/>
    <w:rsid w:val="00B15DE2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15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B15DE2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Char"/>
    <w:uiPriority w:val="99"/>
    <w:semiHidden/>
    <w:unhideWhenUsed/>
    <w:rsid w:val="00433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7"/>
    <w:uiPriority w:val="99"/>
    <w:semiHidden/>
    <w:rsid w:val="00433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바탕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7EB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40DDA"/>
    <w:pPr>
      <w:ind w:left="720"/>
      <w:contextualSpacing/>
    </w:pPr>
  </w:style>
  <w:style w:type="paragraph" w:customStyle="1" w:styleId="EmploymentHistoryLocations">
    <w:name w:val="Employment History Locations"/>
    <w:basedOn w:val="a5"/>
    <w:link w:val="EmploymentHistoryLocationsCharChar"/>
    <w:qFormat/>
    <w:rsid w:val="00B15DE2"/>
  </w:style>
  <w:style w:type="character" w:customStyle="1" w:styleId="EmploymentHistoryLocationsCharChar">
    <w:name w:val="Employment History Locations Char Char"/>
    <w:basedOn w:val="a0"/>
    <w:link w:val="EmploymentHistoryLocations"/>
    <w:rsid w:val="00B15DE2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15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B15DE2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Char"/>
    <w:uiPriority w:val="99"/>
    <w:semiHidden/>
    <w:unhideWhenUsed/>
    <w:rsid w:val="00433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7"/>
    <w:uiPriority w:val="99"/>
    <w:semiHidden/>
    <w:rsid w:val="00433A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0F2F9-2347-4878-A2D6-B0F7F4176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</dc:creator>
  <cp:lastModifiedBy>cathy</cp:lastModifiedBy>
  <cp:revision>2</cp:revision>
  <cp:lastPrinted>2013-09-10T00:57:00Z</cp:lastPrinted>
  <dcterms:created xsi:type="dcterms:W3CDTF">2013-09-10T00:58:00Z</dcterms:created>
  <dcterms:modified xsi:type="dcterms:W3CDTF">2013-09-10T00:58:00Z</dcterms:modified>
</cp:coreProperties>
</file>