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56" w:rsidRDefault="008E2456" w:rsidP="008E2456">
      <w:pPr>
        <w:pStyle w:val="a3"/>
        <w:pBdr>
          <w:bottom w:val="single" w:sz="4" w:space="1" w:color="000000" w:themeColor="text1"/>
        </w:pBdr>
        <w:rPr>
          <w:rFonts w:ascii="Calibri" w:hAnsi="Calibri" w:cs="Calibri" w:hint="eastAsia"/>
          <w:b/>
          <w:sz w:val="40"/>
          <w:szCs w:val="14"/>
          <w:lang w:eastAsia="ko-KR"/>
        </w:rPr>
      </w:pPr>
      <w:r>
        <w:rPr>
          <w:rFonts w:ascii="Calibri" w:hAnsi="Calibri" w:cs="Calibri" w:hint="eastAsia"/>
          <w:b/>
          <w:noProof/>
          <w:sz w:val="40"/>
          <w:szCs w:val="14"/>
          <w:lang w:eastAsia="ko-KR"/>
        </w:rPr>
        <w:drawing>
          <wp:inline distT="0" distB="0" distL="0" distR="0">
            <wp:extent cx="933450" cy="1200149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cha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582" cy="120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56" w:rsidRDefault="008E2456" w:rsidP="008E2456">
      <w:pPr>
        <w:pStyle w:val="a3"/>
        <w:pBdr>
          <w:bottom w:val="single" w:sz="4" w:space="1" w:color="000000" w:themeColor="text1"/>
        </w:pBdr>
        <w:rPr>
          <w:rFonts w:ascii="Calibri" w:hAnsi="Calibri" w:cs="Calibri" w:hint="eastAsia"/>
          <w:b/>
          <w:sz w:val="40"/>
          <w:szCs w:val="14"/>
          <w:lang w:eastAsia="ko-KR"/>
        </w:rPr>
      </w:pPr>
      <w:r w:rsidRPr="00D063AA">
        <w:rPr>
          <w:rFonts w:ascii="Calibri" w:hAnsi="Calibri" w:cs="Calibri"/>
          <w:b/>
          <w:sz w:val="40"/>
          <w:szCs w:val="14"/>
        </w:rPr>
        <w:t>Zachary A. Soukup</w:t>
      </w:r>
    </w:p>
    <w:p w:rsidR="008E2456" w:rsidRDefault="008E2456" w:rsidP="008E2456">
      <w:pPr>
        <w:pStyle w:val="a3"/>
        <w:pBdr>
          <w:bottom w:val="single" w:sz="4" w:space="1" w:color="000000" w:themeColor="text1"/>
        </w:pBdr>
        <w:rPr>
          <w:rFonts w:ascii="Calibri" w:hAnsi="Calibri" w:cs="Calibri" w:hint="eastAsia"/>
          <w:b/>
          <w:sz w:val="40"/>
          <w:szCs w:val="14"/>
          <w:lang w:eastAsia="ko-KR"/>
        </w:rPr>
      </w:pPr>
    </w:p>
    <w:tbl>
      <w:tblPr>
        <w:tblStyle w:val="a5"/>
        <w:tblpPr w:leftFromText="180" w:rightFromText="180" w:vertAnchor="text" w:horzAnchor="margin" w:tblpXSpec="right" w:tblpY="-344"/>
        <w:tblW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8E2456" w:rsidRPr="00D063AA" w:rsidTr="00961BB3">
        <w:trPr>
          <w:trHeight w:val="268"/>
        </w:trPr>
        <w:tc>
          <w:tcPr>
            <w:tcW w:w="247" w:type="dxa"/>
          </w:tcPr>
          <w:p w:rsidR="008E2456" w:rsidRPr="00D063AA" w:rsidRDefault="008E2456" w:rsidP="00870675">
            <w:pPr>
              <w:pStyle w:val="a3"/>
              <w:rPr>
                <w:rFonts w:ascii="Calibri" w:hAnsi="Calibri" w:cs="Calibri" w:hint="eastAsia"/>
                <w:szCs w:val="14"/>
                <w:lang w:eastAsia="ko-KR"/>
              </w:rPr>
            </w:pPr>
            <w:bookmarkStart w:id="0" w:name="_GoBack"/>
            <w:bookmarkEnd w:id="0"/>
          </w:p>
        </w:tc>
      </w:tr>
      <w:tr w:rsidR="008E2456" w:rsidRPr="00D063AA" w:rsidTr="00961BB3">
        <w:trPr>
          <w:trHeight w:val="284"/>
        </w:trPr>
        <w:tc>
          <w:tcPr>
            <w:tcW w:w="247" w:type="dxa"/>
          </w:tcPr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szCs w:val="14"/>
              </w:rPr>
            </w:pPr>
          </w:p>
        </w:tc>
      </w:tr>
    </w:tbl>
    <w:tbl>
      <w:tblPr>
        <w:tblStyle w:val="a5"/>
        <w:tblW w:w="936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E2456" w:rsidRPr="00D063AA" w:rsidTr="00870675">
        <w:tc>
          <w:tcPr>
            <w:tcW w:w="9360" w:type="dxa"/>
            <w:tcBorders>
              <w:bottom w:val="single" w:sz="4" w:space="0" w:color="000000" w:themeColor="text1"/>
            </w:tcBorders>
          </w:tcPr>
          <w:p w:rsidR="008E2456" w:rsidRPr="00D063AA" w:rsidRDefault="008E2456" w:rsidP="00870675">
            <w:pPr>
              <w:pStyle w:val="a3"/>
              <w:spacing w:before="120" w:after="120"/>
              <w:rPr>
                <w:rFonts w:ascii="Calibri" w:hAnsi="Calibri" w:cs="Calibri"/>
                <w:b/>
              </w:rPr>
            </w:pPr>
            <w:r w:rsidRPr="00D063AA">
              <w:rPr>
                <w:rFonts w:ascii="Calibri" w:hAnsi="Calibri" w:cs="Calibri"/>
                <w:b/>
              </w:rPr>
              <w:t>EDUCATION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August 2004 – May 2009</w:t>
            </w:r>
            <w:r w:rsidRPr="00D063AA">
              <w:rPr>
                <w:rFonts w:ascii="Calibri" w:hAnsi="Calibri" w:cs="Calibri"/>
                <w:b/>
                <w:i/>
              </w:rPr>
              <w:tab/>
            </w:r>
            <w:r w:rsidRPr="00D063AA">
              <w:rPr>
                <w:rFonts w:ascii="Calibri" w:hAnsi="Calibri" w:cs="Calibri"/>
                <w:b/>
                <w:i/>
              </w:rPr>
              <w:tab/>
              <w:t>Montana Tech of the University of Montana – Butte, MT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B.S. Mechanical Engineering – Petroleum Tooling Option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Mathematics Minor</w:t>
            </w:r>
          </w:p>
          <w:p w:rsidR="008E2456" w:rsidRPr="003A7E59" w:rsidRDefault="008E2456" w:rsidP="00870675">
            <w:pPr>
              <w:pStyle w:val="a3"/>
              <w:rPr>
                <w:rFonts w:ascii="Calibri" w:hAnsi="Calibri" w:cs="Calibri"/>
                <w:sz w:val="18"/>
              </w:rPr>
            </w:pPr>
          </w:p>
        </w:tc>
      </w:tr>
      <w:tr w:rsidR="008E2456" w:rsidRPr="00D063AA" w:rsidTr="00870675">
        <w:tc>
          <w:tcPr>
            <w:tcW w:w="93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E2456" w:rsidRPr="00D063AA" w:rsidRDefault="008E2456" w:rsidP="00870675">
            <w:pPr>
              <w:pStyle w:val="a3"/>
              <w:spacing w:before="120" w:after="120"/>
              <w:rPr>
                <w:rFonts w:ascii="Calibri" w:hAnsi="Calibri" w:cs="Calibri"/>
                <w:b/>
              </w:rPr>
            </w:pPr>
            <w:r w:rsidRPr="00D063AA">
              <w:rPr>
                <w:rFonts w:ascii="Calibri" w:hAnsi="Calibri" w:cs="Calibri"/>
                <w:b/>
              </w:rPr>
              <w:t>EXPERIENCE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 xml:space="preserve">June 2012 – </w:t>
            </w:r>
            <w:r>
              <w:rPr>
                <w:rFonts w:ascii="Calibri" w:hAnsi="Calibri" w:cs="Calibri"/>
                <w:b/>
                <w:i/>
              </w:rPr>
              <w:t>Present</w:t>
            </w:r>
            <w:r w:rsidRPr="00D063AA">
              <w:rPr>
                <w:rFonts w:ascii="Calibri" w:hAnsi="Calibri" w:cs="Calibri"/>
                <w:b/>
                <w:i/>
              </w:rPr>
              <w:tab/>
            </w:r>
            <w:r w:rsidRPr="00D063AA"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 xml:space="preserve">Bansuk EFL English Institute </w:t>
            </w:r>
            <w:r w:rsidRPr="00D063AA">
              <w:rPr>
                <w:rFonts w:ascii="Calibri" w:hAnsi="Calibri" w:cs="Calibri"/>
                <w:b/>
                <w:i/>
              </w:rPr>
              <w:t>–Wonmi-gu, Bucheon City, South Korea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ESL Instructor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</w:rPr>
              <w:t>Managing</w:t>
            </w:r>
            <w:r w:rsidRPr="00D063AA">
              <w:rPr>
                <w:rFonts w:ascii="Calibri" w:hAnsi="Calibri" w:cs="Calibri"/>
              </w:rPr>
              <w:t xml:space="preserve"> the inst</w:t>
            </w:r>
            <w:r>
              <w:rPr>
                <w:rFonts w:ascii="Calibri" w:hAnsi="Calibri" w:cs="Calibri"/>
              </w:rPr>
              <w:t xml:space="preserve">ruction of English speaking, listening and reading </w:t>
            </w:r>
            <w:r w:rsidRPr="00D063AA">
              <w:rPr>
                <w:rFonts w:ascii="Calibri" w:hAnsi="Calibri" w:cs="Calibri"/>
              </w:rPr>
              <w:t>skills.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lang w:eastAsia="ko-KR"/>
              </w:rPr>
            </w:pPr>
            <w:r w:rsidRPr="00D063AA">
              <w:rPr>
                <w:rFonts w:ascii="Calibri" w:hAnsi="Calibri" w:cs="Calibri"/>
                <w:lang w:eastAsia="ko-KR"/>
              </w:rPr>
              <w:t>Student proficiency levels range from novice (Kindergarten) to intermediate (3</w:t>
            </w:r>
            <w:r w:rsidRPr="00D063AA">
              <w:rPr>
                <w:rFonts w:ascii="Calibri" w:hAnsi="Calibri" w:cs="Calibri"/>
                <w:vertAlign w:val="superscript"/>
                <w:lang w:eastAsia="ko-KR"/>
              </w:rPr>
              <w:t>rd</w:t>
            </w:r>
            <w:r w:rsidRPr="00D063AA">
              <w:rPr>
                <w:rFonts w:ascii="Calibri" w:hAnsi="Calibri" w:cs="Calibri"/>
                <w:lang w:eastAsia="ko-KR"/>
              </w:rPr>
              <w:t xml:space="preserve"> grade E</w:t>
            </w:r>
            <w:r>
              <w:rPr>
                <w:rFonts w:ascii="Calibri" w:hAnsi="Calibri" w:cs="Calibri"/>
                <w:lang w:eastAsia="ko-KR"/>
              </w:rPr>
              <w:t>l</w:t>
            </w:r>
            <w:r w:rsidRPr="00D063AA">
              <w:rPr>
                <w:rFonts w:ascii="Calibri" w:hAnsi="Calibri" w:cs="Calibri"/>
                <w:lang w:eastAsia="ko-KR"/>
              </w:rPr>
              <w:t>ementary).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lang w:eastAsia="ko-KR"/>
              </w:rPr>
            </w:pP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  <w:lang w:eastAsia="ko-KR"/>
              </w:rPr>
              <w:t>J</w:t>
            </w:r>
            <w:r w:rsidRPr="00D063AA">
              <w:rPr>
                <w:rFonts w:ascii="Calibri" w:hAnsi="Calibri" w:cs="Calibri"/>
                <w:b/>
                <w:i/>
              </w:rPr>
              <w:t>une 2011 –</w:t>
            </w:r>
            <w:r>
              <w:rPr>
                <w:rFonts w:ascii="Calibri" w:hAnsi="Calibri" w:cs="Calibri"/>
                <w:b/>
                <w:i/>
              </w:rPr>
              <w:t>May 2012</w:t>
            </w:r>
            <w:r w:rsidRPr="00D063AA">
              <w:rPr>
                <w:rFonts w:ascii="Calibri" w:hAnsi="Calibri" w:cs="Calibri"/>
                <w:b/>
                <w:i/>
              </w:rPr>
              <w:tab/>
            </w:r>
            <w:r w:rsidRPr="00D063AA">
              <w:rPr>
                <w:rFonts w:ascii="Calibri" w:hAnsi="Calibri" w:cs="Calibri"/>
                <w:b/>
                <w:i/>
              </w:rPr>
              <w:tab/>
              <w:t>ENS English Institute – Nam-gu, Incheon, South Korea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ESL Instructor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Manag</w:t>
            </w:r>
            <w:r w:rsidRPr="00D063AA">
              <w:rPr>
                <w:rFonts w:ascii="Calibri" w:hAnsi="Calibri" w:cs="Calibri"/>
                <w:lang w:eastAsia="ko-KR"/>
              </w:rPr>
              <w:t>ed</w:t>
            </w:r>
            <w:r w:rsidRPr="00D063AA">
              <w:rPr>
                <w:rFonts w:ascii="Calibri" w:hAnsi="Calibri" w:cs="Calibri"/>
              </w:rPr>
              <w:t xml:space="preserve"> the instruction of English speaking and listening skills.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Student proficiency levels range</w:t>
            </w:r>
            <w:r w:rsidRPr="00D063AA">
              <w:rPr>
                <w:rFonts w:ascii="Calibri" w:hAnsi="Calibri" w:cs="Calibri"/>
                <w:lang w:eastAsia="ko-KR"/>
              </w:rPr>
              <w:t>d</w:t>
            </w:r>
            <w:r w:rsidRPr="00D063AA">
              <w:rPr>
                <w:rFonts w:ascii="Calibri" w:hAnsi="Calibri" w:cs="Calibri"/>
              </w:rPr>
              <w:t xml:space="preserve"> from beginner (1</w:t>
            </w:r>
            <w:r w:rsidRPr="00D063AA">
              <w:rPr>
                <w:rFonts w:ascii="Calibri" w:hAnsi="Calibri" w:cs="Calibri"/>
                <w:vertAlign w:val="superscript"/>
              </w:rPr>
              <w:t>st</w:t>
            </w:r>
            <w:r w:rsidRPr="00D063AA">
              <w:rPr>
                <w:rFonts w:ascii="Calibri" w:hAnsi="Calibri" w:cs="Calibri"/>
              </w:rPr>
              <w:t xml:space="preserve"> grade Elementary) to advanced (1</w:t>
            </w:r>
            <w:r w:rsidRPr="00D063AA">
              <w:rPr>
                <w:rFonts w:ascii="Calibri" w:hAnsi="Calibri" w:cs="Calibri"/>
                <w:vertAlign w:val="superscript"/>
              </w:rPr>
              <w:t>st</w:t>
            </w:r>
            <w:r w:rsidRPr="00D063AA">
              <w:rPr>
                <w:rFonts w:ascii="Calibri" w:hAnsi="Calibri" w:cs="Calibri"/>
              </w:rPr>
              <w:t xml:space="preserve"> grade High School).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</w:rPr>
            </w:pP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June 2009 – August 2010</w:t>
            </w:r>
            <w:r w:rsidRPr="00D063AA">
              <w:rPr>
                <w:rFonts w:ascii="Calibri" w:hAnsi="Calibri" w:cs="Calibri"/>
                <w:b/>
                <w:i/>
              </w:rPr>
              <w:tab/>
            </w:r>
            <w:r w:rsidRPr="00D063AA">
              <w:rPr>
                <w:rFonts w:ascii="Calibri" w:hAnsi="Calibri" w:cs="Calibri"/>
                <w:b/>
                <w:i/>
              </w:rPr>
              <w:tab/>
              <w:t>Baker Hughes Incorporated – Claremore, OK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Applications Engineer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Worked with the Centrilift product line to support the development and operation of artificial lift systems, specifically electrical submersible pump (</w:t>
            </w:r>
            <w:smartTag w:uri="urn:schemas-microsoft-com:office:smarttags" w:element="stockticker">
              <w:r w:rsidRPr="00D063AA">
                <w:rPr>
                  <w:rFonts w:ascii="Calibri" w:hAnsi="Calibri" w:cs="Calibri"/>
                </w:rPr>
                <w:t>ESP</w:t>
              </w:r>
            </w:smartTag>
            <w:r w:rsidRPr="00D063AA">
              <w:rPr>
                <w:rFonts w:ascii="Calibri" w:hAnsi="Calibri" w:cs="Calibri"/>
              </w:rPr>
              <w:t>) systems and well monitoring service.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Completions &amp; Productions division of BHI as part of the Artificial Lift Applications Engineering Group.  Position involved coordinating the activities of various groups such as Monitoring &amp; Automation, Project Management, and Critical Wells Management, as well as numerous other divisions and product lines.</w:t>
            </w:r>
          </w:p>
          <w:p w:rsidR="008E2456" w:rsidRPr="00D063AA" w:rsidRDefault="008E2456" w:rsidP="00870675">
            <w:pPr>
              <w:pStyle w:val="a3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May 2005 – August 2005</w:t>
            </w:r>
            <w:r w:rsidRPr="00D063AA">
              <w:rPr>
                <w:rFonts w:ascii="Calibri" w:hAnsi="Calibri" w:cs="Calibri"/>
                <w:b/>
                <w:i/>
              </w:rPr>
              <w:tab/>
            </w:r>
            <w:r w:rsidRPr="00D063AA">
              <w:rPr>
                <w:rFonts w:ascii="Calibri" w:hAnsi="Calibri" w:cs="Calibri"/>
                <w:b/>
                <w:i/>
              </w:rPr>
              <w:tab/>
              <w:t>Kiewit Western Company – Littleton, CO</w:t>
            </w:r>
          </w:p>
          <w:p w:rsidR="008E2456" w:rsidRPr="00D063AA" w:rsidRDefault="008E2456" w:rsidP="00870675">
            <w:pPr>
              <w:pStyle w:val="a3"/>
              <w:rPr>
                <w:rFonts w:ascii="Calibri" w:hAnsi="Calibri" w:cs="Calibri"/>
                <w:b/>
                <w:i/>
              </w:rPr>
            </w:pPr>
            <w:r w:rsidRPr="00D063AA">
              <w:rPr>
                <w:rFonts w:ascii="Calibri" w:hAnsi="Calibri" w:cs="Calibri"/>
                <w:b/>
                <w:i/>
              </w:rPr>
              <w:t>Estimation Engineer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Summer internship in the Denver district office.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Completed estimate and bidding proposals for several large construction projects.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Field work included on-site assessments of job scale and progress.</w:t>
            </w:r>
          </w:p>
          <w:p w:rsidR="008E2456" w:rsidRPr="003A7E59" w:rsidRDefault="008E2456" w:rsidP="00870675">
            <w:pPr>
              <w:pStyle w:val="a3"/>
              <w:numPr>
                <w:ilvl w:val="0"/>
                <w:numId w:val="0"/>
              </w:numPr>
              <w:rPr>
                <w:rFonts w:ascii="Calibri" w:hAnsi="Calibri" w:cs="Calibri"/>
                <w:sz w:val="18"/>
              </w:rPr>
            </w:pPr>
          </w:p>
        </w:tc>
      </w:tr>
      <w:tr w:rsidR="008E2456" w:rsidRPr="00D063AA" w:rsidTr="00870675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8E2456" w:rsidRPr="00D063AA" w:rsidRDefault="008E2456" w:rsidP="00870675">
            <w:pPr>
              <w:pStyle w:val="a3"/>
              <w:spacing w:before="120" w:after="120"/>
              <w:rPr>
                <w:rFonts w:ascii="Calibri" w:hAnsi="Calibri" w:cs="Calibri"/>
                <w:b/>
              </w:rPr>
            </w:pPr>
            <w:r w:rsidRPr="00D063AA">
              <w:rPr>
                <w:rFonts w:ascii="Calibri" w:hAnsi="Calibri" w:cs="Calibri"/>
                <w:b/>
              </w:rPr>
              <w:lastRenderedPageBreak/>
              <w:t>PROFESSIONAL MEMBERSHIP &amp; LICENSE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ASME Member (2008)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Order of the Engineer (2009)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Certified Engineer Intern – Montana License #19406 (2009)</w:t>
            </w:r>
          </w:p>
          <w:p w:rsidR="008E2456" w:rsidRPr="003A7E59" w:rsidRDefault="008E2456" w:rsidP="00870675">
            <w:pPr>
              <w:pStyle w:val="a3"/>
              <w:rPr>
                <w:rFonts w:ascii="Calibri" w:hAnsi="Calibri" w:cs="Calibri"/>
                <w:sz w:val="18"/>
              </w:rPr>
            </w:pPr>
          </w:p>
        </w:tc>
      </w:tr>
      <w:tr w:rsidR="008E2456" w:rsidRPr="00D063AA" w:rsidTr="00870675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8E2456" w:rsidRPr="00D063AA" w:rsidRDefault="008E2456" w:rsidP="00870675">
            <w:pPr>
              <w:pStyle w:val="a3"/>
              <w:spacing w:before="120" w:after="120"/>
              <w:rPr>
                <w:rFonts w:ascii="Calibri" w:hAnsi="Calibri" w:cs="Calibri"/>
                <w:b/>
              </w:rPr>
            </w:pPr>
            <w:r w:rsidRPr="00D063AA">
              <w:rPr>
                <w:rFonts w:ascii="Calibri" w:hAnsi="Calibri" w:cs="Calibri"/>
                <w:b/>
              </w:rPr>
              <w:t>ACADEMIC &amp;ATHLETIC ACHIEVEMENTS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Dean’s List – Montana Tech 2008-2009 Academic Year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Collegiate Athletics – Montana Tech Wide Receiver (2004-2008)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Academic All-Conference – Frontier Conference (2005)</w:t>
            </w:r>
          </w:p>
          <w:p w:rsidR="008E2456" w:rsidRPr="00D063AA" w:rsidRDefault="008E2456" w:rsidP="008E2456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1</w:t>
            </w:r>
            <w:r w:rsidRPr="00D063AA">
              <w:rPr>
                <w:rFonts w:ascii="Calibri" w:hAnsi="Calibri" w:cs="Calibri"/>
                <w:vertAlign w:val="superscript"/>
              </w:rPr>
              <w:t>st</w:t>
            </w:r>
            <w:r w:rsidRPr="00D063AA">
              <w:rPr>
                <w:rFonts w:ascii="Calibri" w:hAnsi="Calibri" w:cs="Calibri"/>
              </w:rPr>
              <w:t xml:space="preserve"> Team All-Conference Kick Returner – Frontier Conference (2006</w:t>
            </w:r>
            <w:r>
              <w:rPr>
                <w:rFonts w:ascii="Calibri" w:hAnsi="Calibri" w:cs="Calibri" w:hint="eastAsia"/>
                <w:lang w:eastAsia="ko-KR"/>
              </w:rPr>
              <w:t xml:space="preserve"> </w:t>
            </w:r>
            <w:r w:rsidRPr="00D063AA">
              <w:rPr>
                <w:rFonts w:ascii="Calibri" w:hAnsi="Calibri" w:cs="Calibri"/>
              </w:rPr>
              <w:t>&amp; 2007)</w:t>
            </w:r>
          </w:p>
          <w:p w:rsidR="008E2456" w:rsidRDefault="008E2456" w:rsidP="008E2456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D063AA">
              <w:rPr>
                <w:rFonts w:ascii="Calibri" w:hAnsi="Calibri" w:cs="Calibri"/>
              </w:rPr>
              <w:t>2</w:t>
            </w:r>
            <w:r w:rsidRPr="00D063AA">
              <w:rPr>
                <w:rFonts w:ascii="Calibri" w:hAnsi="Calibri" w:cs="Calibri"/>
                <w:vertAlign w:val="superscript"/>
              </w:rPr>
              <w:t>nd</w:t>
            </w:r>
            <w:r w:rsidRPr="00D063AA">
              <w:rPr>
                <w:rFonts w:ascii="Calibri" w:hAnsi="Calibri" w:cs="Calibri"/>
              </w:rPr>
              <w:t xml:space="preserve"> Team All-Conference Kick Returner – Frontier Conference (2008)</w:t>
            </w:r>
          </w:p>
          <w:p w:rsidR="008E2456" w:rsidRPr="003A7E59" w:rsidRDefault="008E2456" w:rsidP="00870675">
            <w:pPr>
              <w:pStyle w:val="a3"/>
              <w:numPr>
                <w:ilvl w:val="0"/>
                <w:numId w:val="0"/>
              </w:numPr>
              <w:rPr>
                <w:rFonts w:ascii="Calibri" w:hAnsi="Calibri" w:cs="Calibri"/>
                <w:sz w:val="18"/>
              </w:rPr>
            </w:pPr>
          </w:p>
        </w:tc>
      </w:tr>
    </w:tbl>
    <w:p w:rsidR="008E2456" w:rsidRPr="00D063AA" w:rsidRDefault="008E2456" w:rsidP="008E2456">
      <w:pPr>
        <w:pStyle w:val="a3"/>
        <w:rPr>
          <w:rFonts w:ascii="Calibri" w:hAnsi="Calibri" w:cs="Calibri"/>
        </w:rPr>
      </w:pPr>
    </w:p>
    <w:p w:rsidR="00326E77" w:rsidRDefault="00326E77">
      <w:pPr>
        <w:rPr>
          <w:rFonts w:hint="eastAsia"/>
        </w:rPr>
      </w:pPr>
    </w:p>
    <w:sectPr w:rsidR="00326E77" w:rsidSect="006F3425">
      <w:footerReference w:type="default" r:id="rId7"/>
      <w:pgSz w:w="12240" w:h="15840"/>
      <w:pgMar w:top="1440" w:right="1440" w:bottom="1440" w:left="144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8"/>
      </w:rPr>
      <w:id w:val="-1517530715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</w:rPr>
    </w:sdtEndPr>
    <w:sdtContent>
      <w:p w:rsidR="00D12B44" w:rsidRPr="00F11B8A" w:rsidRDefault="00961BB3" w:rsidP="00F11B8A">
        <w:pPr>
          <w:pStyle w:val="a4"/>
          <w:rPr>
            <w:rFonts w:ascii="Times New Roman" w:hAnsi="Times New Roman"/>
            <w:sz w:val="22"/>
            <w:szCs w:val="18"/>
          </w:rPr>
        </w:pPr>
      </w:p>
      <w:p w:rsidR="00D12B44" w:rsidRPr="00F11B8A" w:rsidRDefault="00961BB3" w:rsidP="00D12B44">
        <w:pPr>
          <w:pStyle w:val="a4"/>
          <w:rPr>
            <w:rFonts w:ascii="Times New Roman" w:hAnsi="Times New Roman"/>
            <w:b/>
            <w:sz w:val="16"/>
            <w:szCs w:val="18"/>
          </w:rPr>
        </w:pPr>
        <w:r w:rsidRPr="00D12B44">
          <w:rPr>
            <w:rFonts w:ascii="Times New Roman" w:hAnsi="Times New Roman"/>
            <w:b/>
            <w:sz w:val="16"/>
            <w:szCs w:val="18"/>
          </w:rPr>
          <w:t>Z. Soukup ME</w:t>
        </w:r>
        <w:r>
          <w:rPr>
            <w:rFonts w:ascii="Times New Roman" w:hAnsi="Times New Roman"/>
            <w:b/>
            <w:sz w:val="16"/>
            <w:szCs w:val="18"/>
          </w:rPr>
          <w:t>,</w:t>
        </w:r>
        <w:r w:rsidRPr="00D12B44">
          <w:rPr>
            <w:rFonts w:ascii="Times New Roman" w:hAnsi="Times New Roman"/>
            <w:b/>
            <w:sz w:val="16"/>
            <w:szCs w:val="18"/>
          </w:rPr>
          <w:t xml:space="preserve"> EIT</w:t>
        </w:r>
        <w:r w:rsidRPr="00D12B44">
          <w:rPr>
            <w:rFonts w:ascii="Times New Roman" w:hAnsi="Times New Roman"/>
            <w:b/>
            <w:sz w:val="16"/>
            <w:szCs w:val="18"/>
          </w:rPr>
          <w:tab/>
        </w:r>
        <w:r w:rsidRPr="00D12B44">
          <w:rPr>
            <w:rFonts w:ascii="Times New Roman" w:hAnsi="Times New Roman"/>
            <w:b/>
            <w:sz w:val="16"/>
            <w:szCs w:val="18"/>
          </w:rPr>
          <w:tab/>
        </w:r>
        <w:r w:rsidRPr="00F11B8A">
          <w:rPr>
            <w:rFonts w:ascii="Times New Roman" w:hAnsi="Times New Roman"/>
            <w:b/>
            <w:sz w:val="16"/>
            <w:szCs w:val="18"/>
          </w:rPr>
          <w:fldChar w:fldCharType="begin"/>
        </w:r>
        <w:r w:rsidRPr="00F11B8A">
          <w:rPr>
            <w:rFonts w:ascii="Times New Roman" w:hAnsi="Times New Roman"/>
            <w:b/>
            <w:sz w:val="16"/>
            <w:szCs w:val="18"/>
          </w:rPr>
          <w:instrText xml:space="preserve"> PAGE   \* MERGEFORMAT </w:instrText>
        </w:r>
        <w:r w:rsidRPr="00F11B8A">
          <w:rPr>
            <w:rFonts w:ascii="Times New Roman" w:hAnsi="Times New Roman"/>
            <w:b/>
            <w:sz w:val="16"/>
            <w:szCs w:val="18"/>
          </w:rPr>
          <w:fldChar w:fldCharType="separate"/>
        </w:r>
        <w:r>
          <w:rPr>
            <w:rFonts w:ascii="Times New Roman" w:hAnsi="Times New Roman"/>
            <w:b/>
            <w:noProof/>
            <w:sz w:val="16"/>
            <w:szCs w:val="18"/>
          </w:rPr>
          <w:t>1</w:t>
        </w:r>
        <w:r w:rsidRPr="00F11B8A">
          <w:rPr>
            <w:rFonts w:ascii="Times New Roman" w:hAnsi="Times New Roman"/>
            <w:b/>
            <w:noProof/>
            <w:sz w:val="16"/>
            <w:szCs w:val="18"/>
          </w:rPr>
          <w:fldChar w:fldCharType="end"/>
        </w:r>
      </w:p>
    </w:sdtContent>
  </w:sdt>
  <w:p w:rsidR="00D12B44" w:rsidRDefault="00961BB3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7A4"/>
    <w:multiLevelType w:val="hybridMultilevel"/>
    <w:tmpl w:val="91E45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4163"/>
    <w:multiLevelType w:val="hybridMultilevel"/>
    <w:tmpl w:val="AF30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66657"/>
    <w:multiLevelType w:val="hybridMultilevel"/>
    <w:tmpl w:val="B8DA3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1B22"/>
    <w:multiLevelType w:val="hybridMultilevel"/>
    <w:tmpl w:val="45401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77FE6"/>
    <w:multiLevelType w:val="hybridMultilevel"/>
    <w:tmpl w:val="BAA28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0A9C"/>
    <w:multiLevelType w:val="hybridMultilevel"/>
    <w:tmpl w:val="45BC8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C59BB"/>
    <w:multiLevelType w:val="hybridMultilevel"/>
    <w:tmpl w:val="2A66F30C"/>
    <w:lvl w:ilvl="0" w:tplc="9AB2445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56"/>
    <w:rsid w:val="00326E77"/>
    <w:rsid w:val="008E2456"/>
    <w:rsid w:val="009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6"/>
    <w:pPr>
      <w:spacing w:after="0" w:line="240" w:lineRule="auto"/>
      <w:jc w:val="left"/>
    </w:pPr>
    <w:rPr>
      <w:rFonts w:ascii="Arial" w:eastAsia="바탕" w:hAnsi="Arial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Resume"/>
    <w:link w:val="Char"/>
    <w:uiPriority w:val="11"/>
    <w:qFormat/>
    <w:rsid w:val="008E2456"/>
    <w:pPr>
      <w:numPr>
        <w:ilvl w:val="1"/>
      </w:numPr>
      <w:spacing w:after="0"/>
      <w:jc w:val="left"/>
    </w:pPr>
    <w:rPr>
      <w:rFonts w:ascii="Times New Roman" w:eastAsiaTheme="majorEastAsia" w:hAnsi="Times New Roman" w:cstheme="majorBidi"/>
      <w:iCs/>
      <w:kern w:val="0"/>
      <w:szCs w:val="24"/>
      <w:lang w:eastAsia="en-US"/>
    </w:rPr>
  </w:style>
  <w:style w:type="character" w:customStyle="1" w:styleId="Char">
    <w:name w:val="부제 Char"/>
    <w:aliases w:val="Resume Char"/>
    <w:basedOn w:val="a0"/>
    <w:link w:val="a3"/>
    <w:uiPriority w:val="11"/>
    <w:rsid w:val="008E2456"/>
    <w:rPr>
      <w:rFonts w:ascii="Times New Roman" w:eastAsiaTheme="majorEastAsia" w:hAnsi="Times New Roman" w:cstheme="majorBidi"/>
      <w:iCs/>
      <w:kern w:val="0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8E245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8E2456"/>
    <w:rPr>
      <w:rFonts w:ascii="Arial" w:eastAsia="바탕" w:hAnsi="Arial" w:cs="Times New Roman"/>
      <w:kern w:val="0"/>
      <w:szCs w:val="20"/>
      <w:lang w:eastAsia="en-US"/>
    </w:rPr>
  </w:style>
  <w:style w:type="table" w:styleId="a5">
    <w:name w:val="Table Grid"/>
    <w:basedOn w:val="a1"/>
    <w:uiPriority w:val="59"/>
    <w:rsid w:val="008E2456"/>
    <w:pPr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2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E245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6"/>
    <w:pPr>
      <w:spacing w:after="0" w:line="240" w:lineRule="auto"/>
      <w:jc w:val="left"/>
    </w:pPr>
    <w:rPr>
      <w:rFonts w:ascii="Arial" w:eastAsia="바탕" w:hAnsi="Arial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Resume"/>
    <w:link w:val="Char"/>
    <w:uiPriority w:val="11"/>
    <w:qFormat/>
    <w:rsid w:val="008E2456"/>
    <w:pPr>
      <w:numPr>
        <w:ilvl w:val="1"/>
      </w:numPr>
      <w:spacing w:after="0"/>
      <w:jc w:val="left"/>
    </w:pPr>
    <w:rPr>
      <w:rFonts w:ascii="Times New Roman" w:eastAsiaTheme="majorEastAsia" w:hAnsi="Times New Roman" w:cstheme="majorBidi"/>
      <w:iCs/>
      <w:kern w:val="0"/>
      <w:szCs w:val="24"/>
      <w:lang w:eastAsia="en-US"/>
    </w:rPr>
  </w:style>
  <w:style w:type="character" w:customStyle="1" w:styleId="Char">
    <w:name w:val="부제 Char"/>
    <w:aliases w:val="Resume Char"/>
    <w:basedOn w:val="a0"/>
    <w:link w:val="a3"/>
    <w:uiPriority w:val="11"/>
    <w:rsid w:val="008E2456"/>
    <w:rPr>
      <w:rFonts w:ascii="Times New Roman" w:eastAsiaTheme="majorEastAsia" w:hAnsi="Times New Roman" w:cstheme="majorBidi"/>
      <w:iCs/>
      <w:kern w:val="0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8E245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8E2456"/>
    <w:rPr>
      <w:rFonts w:ascii="Arial" w:eastAsia="바탕" w:hAnsi="Arial" w:cs="Times New Roman"/>
      <w:kern w:val="0"/>
      <w:szCs w:val="20"/>
      <w:lang w:eastAsia="en-US"/>
    </w:rPr>
  </w:style>
  <w:style w:type="table" w:styleId="a5">
    <w:name w:val="Table Grid"/>
    <w:basedOn w:val="a1"/>
    <w:uiPriority w:val="59"/>
    <w:rsid w:val="008E2456"/>
    <w:pPr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2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E245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2013-07-16T04:51:00Z</cp:lastPrinted>
  <dcterms:created xsi:type="dcterms:W3CDTF">2013-07-16T04:52:00Z</dcterms:created>
  <dcterms:modified xsi:type="dcterms:W3CDTF">2013-07-16T04:52:00Z</dcterms:modified>
</cp:coreProperties>
</file>