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26" w:rsidRPr="00AE1E26" w:rsidRDefault="00AE1E26" w:rsidP="00AE1E26">
      <w:pPr>
        <w:wordWrap/>
        <w:adjustRightInd w:val="0"/>
        <w:jc w:val="left"/>
        <w:rPr>
          <w:rFonts w:ascii="Calibri" w:hAnsi="Calibri" w:cs="Calibri"/>
          <w:color w:val="000000"/>
          <w:kern w:val="0"/>
          <w:sz w:val="24"/>
          <w:szCs w:val="24"/>
        </w:rPr>
      </w:pPr>
    </w:p>
    <w:tbl>
      <w:tblPr>
        <w:tblW w:w="0" w:type="auto"/>
        <w:tblBorders>
          <w:top w:val="nil"/>
          <w:left w:val="nil"/>
          <w:bottom w:val="nil"/>
          <w:right w:val="nil"/>
        </w:tblBorders>
        <w:tblLayout w:type="fixed"/>
        <w:tblLook w:val="0000"/>
      </w:tblPr>
      <w:tblGrid>
        <w:gridCol w:w="7136"/>
      </w:tblGrid>
      <w:tr w:rsidR="00AE1E26" w:rsidRPr="00AE1E26">
        <w:tblPrEx>
          <w:tblCellMar>
            <w:top w:w="0" w:type="dxa"/>
            <w:bottom w:w="0" w:type="dxa"/>
          </w:tblCellMar>
        </w:tblPrEx>
        <w:trPr>
          <w:trHeight w:val="2285"/>
        </w:trPr>
        <w:tc>
          <w:tcPr>
            <w:tcW w:w="7136" w:type="dxa"/>
          </w:tcPr>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color w:val="000000"/>
                <w:kern w:val="0"/>
                <w:sz w:val="24"/>
                <w:szCs w:val="24"/>
              </w:rPr>
              <w:t xml:space="preserve"> </w:t>
            </w:r>
            <w:r w:rsidRPr="00AE1E26">
              <w:rPr>
                <w:rFonts w:ascii="Calibri" w:hAnsi="Calibri" w:cs="Calibri"/>
                <w:b/>
                <w:bCs/>
                <w:color w:val="000000"/>
                <w:kern w:val="0"/>
                <w:sz w:val="21"/>
                <w:szCs w:val="21"/>
              </w:rPr>
              <w:t xml:space="preserve">M.A in Film and Television studies in Dublin City University (2008- 2009) </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b/>
                <w:bCs/>
                <w:i/>
                <w:iCs/>
                <w:color w:val="000000"/>
                <w:kern w:val="0"/>
                <w:sz w:val="21"/>
                <w:szCs w:val="21"/>
              </w:rPr>
              <w:t xml:space="preserve">Result Awarded: Second Class Honors, Grade One. (2.1) </w:t>
            </w:r>
            <w:r w:rsidRPr="00AE1E26">
              <w:rPr>
                <w:rFonts w:ascii="Calibri" w:hAnsi="Calibri" w:cs="Calibri"/>
                <w:color w:val="000000"/>
                <w:kern w:val="0"/>
                <w:sz w:val="21"/>
                <w:szCs w:val="21"/>
              </w:rPr>
              <w:t xml:space="preserve">Areas of special study- Scriptwriting, TV drama, Political Economy of the Media, Film Theory and History, TV- Structure and Policy, Audience Reception Studies, Film Documentary, Film Finance, Ireland- National Cinema, Research Methods. </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i/>
                <w:iCs/>
                <w:color w:val="000000"/>
                <w:kern w:val="0"/>
                <w:sz w:val="21"/>
                <w:szCs w:val="21"/>
              </w:rPr>
              <w:t xml:space="preserve">Thesis entitled </w:t>
            </w:r>
            <w:r w:rsidRPr="00AE1E26">
              <w:rPr>
                <w:rFonts w:ascii="Calibri" w:hAnsi="Calibri" w:cs="Calibri"/>
                <w:color w:val="000000"/>
                <w:kern w:val="0"/>
                <w:sz w:val="21"/>
                <w:szCs w:val="21"/>
              </w:rPr>
              <w:t xml:space="preserve">‘Irish produced Television Drama and it’s representation of Irish society 2004- 2009. </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b/>
                <w:bCs/>
                <w:color w:val="000000"/>
                <w:kern w:val="0"/>
                <w:sz w:val="21"/>
                <w:szCs w:val="21"/>
              </w:rPr>
              <w:t xml:space="preserve">BA Joint Honors English and History, University College Cork (2005 -2008) </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b/>
                <w:bCs/>
                <w:i/>
                <w:iCs/>
                <w:color w:val="000000"/>
                <w:kern w:val="0"/>
                <w:sz w:val="21"/>
                <w:szCs w:val="21"/>
              </w:rPr>
              <w:t xml:space="preserve">Result Awarded: Second Class Honors, Grade One. </w:t>
            </w:r>
            <w:r w:rsidRPr="00AE1E26">
              <w:rPr>
                <w:rFonts w:ascii="Calibri" w:hAnsi="Calibri" w:cs="Calibri"/>
                <w:b/>
                <w:bCs/>
                <w:color w:val="000000"/>
                <w:kern w:val="0"/>
                <w:sz w:val="21"/>
                <w:szCs w:val="21"/>
              </w:rPr>
              <w:t xml:space="preserve">(2.1) </w:t>
            </w:r>
            <w:r w:rsidRPr="00AE1E26">
              <w:rPr>
                <w:rFonts w:ascii="Calibri" w:hAnsi="Calibri" w:cs="Calibri"/>
                <w:color w:val="000000"/>
                <w:kern w:val="0"/>
                <w:sz w:val="21"/>
                <w:szCs w:val="21"/>
              </w:rPr>
              <w:t xml:space="preserve">Areas of special study (selection of)- journalism and media, romance and realism literature, Irish film studies, 17th century poetry, 18th century Irish literature, Shakespeare, Key Skills in literature, Irish plays, world war 2 literature, U.S foreign policy in world history past and present, The Balkans and Kosovo (1900- present), world revolutions and information reformations, European history 15th century to late 20th century, Australian history, world epidemics and diseases, Irish and British History (all periods) </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color w:val="000000"/>
                <w:kern w:val="0"/>
                <w:sz w:val="21"/>
                <w:szCs w:val="21"/>
              </w:rPr>
              <w:t xml:space="preserve">Also studied </w:t>
            </w:r>
            <w:r w:rsidRPr="00AE1E26">
              <w:rPr>
                <w:rFonts w:ascii="Calibri" w:hAnsi="Calibri" w:cs="Calibri"/>
                <w:i/>
                <w:iCs/>
                <w:color w:val="000000"/>
                <w:kern w:val="0"/>
                <w:sz w:val="21"/>
                <w:szCs w:val="21"/>
              </w:rPr>
              <w:t>Politic</w:t>
            </w:r>
            <w:r w:rsidRPr="00AE1E26">
              <w:rPr>
                <w:rFonts w:ascii="Calibri" w:hAnsi="Calibri" w:cs="Calibri"/>
                <w:color w:val="000000"/>
                <w:kern w:val="0"/>
                <w:sz w:val="21"/>
                <w:szCs w:val="21"/>
              </w:rPr>
              <w:t xml:space="preserve">s and </w:t>
            </w:r>
            <w:r w:rsidRPr="00AE1E26">
              <w:rPr>
                <w:rFonts w:ascii="Calibri" w:hAnsi="Calibri" w:cs="Calibri"/>
                <w:i/>
                <w:iCs/>
                <w:color w:val="000000"/>
                <w:kern w:val="0"/>
                <w:sz w:val="21"/>
                <w:szCs w:val="21"/>
              </w:rPr>
              <w:t xml:space="preserve">Geography </w:t>
            </w:r>
            <w:r w:rsidRPr="00AE1E26">
              <w:rPr>
                <w:rFonts w:ascii="Calibri" w:hAnsi="Calibri" w:cs="Calibri"/>
                <w:color w:val="000000"/>
                <w:kern w:val="0"/>
                <w:sz w:val="21"/>
                <w:szCs w:val="21"/>
              </w:rPr>
              <w:t xml:space="preserve">as first year electives. </w:t>
            </w:r>
          </w:p>
        </w:tc>
      </w:tr>
    </w:tbl>
    <w:p w:rsidR="003F696A" w:rsidRDefault="003F696A" w:rsidP="00AE1E26">
      <w:pPr>
        <w:rPr>
          <w:rFonts w:hint="eastAsia"/>
        </w:rPr>
      </w:pPr>
    </w:p>
    <w:p w:rsidR="00AE1E26" w:rsidRDefault="00AE1E26" w:rsidP="00AE1E26">
      <w:pPr>
        <w:wordWrap/>
        <w:adjustRightInd w:val="0"/>
        <w:jc w:val="left"/>
        <w:rPr>
          <w:rFonts w:ascii="Calibri" w:hAnsi="Calibri" w:cs="Calibri" w:hint="eastAsia"/>
          <w:color w:val="000000"/>
          <w:kern w:val="0"/>
          <w:sz w:val="24"/>
          <w:szCs w:val="24"/>
        </w:rPr>
      </w:pPr>
    </w:p>
    <w:p w:rsidR="00AE1E26" w:rsidRPr="00AE1E26" w:rsidRDefault="00AE1E26" w:rsidP="00AE1E26">
      <w:pPr>
        <w:wordWrap/>
        <w:adjustRightInd w:val="0"/>
        <w:jc w:val="left"/>
        <w:rPr>
          <w:rFonts w:ascii="Calibri" w:hAnsi="Calibri" w:cs="Calibri"/>
          <w:color w:val="000000"/>
          <w:kern w:val="0"/>
          <w:sz w:val="24"/>
          <w:szCs w:val="24"/>
        </w:rPr>
      </w:pPr>
      <w:r>
        <w:rPr>
          <w:rFonts w:ascii="Calibri" w:hAnsi="Calibri" w:cs="Calibri" w:hint="eastAsia"/>
          <w:color w:val="000000"/>
          <w:kern w:val="0"/>
          <w:sz w:val="24"/>
          <w:szCs w:val="24"/>
        </w:rPr>
        <w:t>(Sep. 2009~April 2010)</w:t>
      </w:r>
    </w:p>
    <w:tbl>
      <w:tblPr>
        <w:tblW w:w="0" w:type="auto"/>
        <w:tblBorders>
          <w:top w:val="nil"/>
          <w:left w:val="nil"/>
          <w:bottom w:val="nil"/>
          <w:right w:val="nil"/>
        </w:tblBorders>
        <w:tblLayout w:type="fixed"/>
        <w:tblLook w:val="0000"/>
      </w:tblPr>
      <w:tblGrid>
        <w:gridCol w:w="7158"/>
      </w:tblGrid>
      <w:tr w:rsidR="00AE1E26" w:rsidRPr="00AE1E26">
        <w:tblPrEx>
          <w:tblCellMar>
            <w:top w:w="0" w:type="dxa"/>
            <w:bottom w:w="0" w:type="dxa"/>
          </w:tblCellMar>
        </w:tblPrEx>
        <w:trPr>
          <w:trHeight w:val="2285"/>
        </w:trPr>
        <w:tc>
          <w:tcPr>
            <w:tcW w:w="7158" w:type="dxa"/>
          </w:tcPr>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color w:val="000000"/>
                <w:kern w:val="0"/>
                <w:sz w:val="24"/>
                <w:szCs w:val="24"/>
              </w:rPr>
              <w:t xml:space="preserve"> </w:t>
            </w:r>
            <w:r w:rsidRPr="00AE1E26">
              <w:rPr>
                <w:rFonts w:ascii="Calibri" w:hAnsi="Calibri" w:cs="Calibri"/>
                <w:b/>
                <w:bCs/>
                <w:color w:val="000000"/>
                <w:kern w:val="0"/>
                <w:sz w:val="21"/>
                <w:szCs w:val="21"/>
              </w:rPr>
              <w:t>Samson Films &amp; Accomplice TV</w:t>
            </w:r>
            <w:r w:rsidRPr="00AE1E26">
              <w:rPr>
                <w:rFonts w:ascii="Calibri" w:hAnsi="Calibri" w:cs="Calibri"/>
                <w:color w:val="000000"/>
                <w:kern w:val="0"/>
                <w:sz w:val="21"/>
                <w:szCs w:val="21"/>
              </w:rPr>
              <w:t xml:space="preserve">, Irishtown, Dublin 4 </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color w:val="000000"/>
                <w:kern w:val="0"/>
                <w:sz w:val="21"/>
                <w:szCs w:val="21"/>
              </w:rPr>
              <w:t xml:space="preserve">Internship roles include production assistant. </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color w:val="000000"/>
                <w:kern w:val="0"/>
                <w:sz w:val="21"/>
                <w:szCs w:val="21"/>
              </w:rPr>
              <w:t xml:space="preserve">I was part responsible for the smooth running of the office, replying to e-mails, booking flights and hotels, answering phones, sorting post, filing, clearing music rights, booking venues and compiling credit lists. In my spare time I read unsolicited scripts and complete script summaries on them. Honesty, punctuality, a sharp eye for detail and team playing are necessary traits to excel in this position. This position, by giving me much responsibility, allows me to experience the true day- to- day running of a busy production office. </w:t>
            </w:r>
          </w:p>
          <w:p w:rsidR="00AE1E26" w:rsidRDefault="00AE1E26" w:rsidP="00AE1E26">
            <w:pPr>
              <w:wordWrap/>
              <w:adjustRightInd w:val="0"/>
              <w:jc w:val="left"/>
              <w:rPr>
                <w:rFonts w:ascii="Calibri" w:hAnsi="Calibri" w:cs="Calibri" w:hint="eastAsia"/>
                <w:b/>
                <w:bCs/>
                <w:color w:val="000000"/>
                <w:kern w:val="0"/>
                <w:sz w:val="21"/>
                <w:szCs w:val="21"/>
              </w:rPr>
            </w:pPr>
          </w:p>
          <w:p w:rsidR="00AE1E26" w:rsidRDefault="00AE1E26" w:rsidP="00AE1E26">
            <w:pPr>
              <w:wordWrap/>
              <w:adjustRightInd w:val="0"/>
              <w:jc w:val="left"/>
              <w:rPr>
                <w:rFonts w:ascii="Calibri" w:hAnsi="Calibri" w:cs="Calibri" w:hint="eastAsia"/>
                <w:b/>
                <w:bCs/>
                <w:color w:val="000000"/>
                <w:kern w:val="0"/>
                <w:sz w:val="21"/>
                <w:szCs w:val="21"/>
              </w:rPr>
            </w:pPr>
            <w:r>
              <w:rPr>
                <w:rFonts w:ascii="Calibri" w:hAnsi="Calibri" w:cs="Calibri" w:hint="eastAsia"/>
                <w:b/>
                <w:bCs/>
                <w:color w:val="000000"/>
                <w:kern w:val="0"/>
                <w:sz w:val="21"/>
                <w:szCs w:val="21"/>
              </w:rPr>
              <w:t>(Jan. 2009)</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b/>
                <w:bCs/>
                <w:color w:val="000000"/>
                <w:kern w:val="0"/>
                <w:sz w:val="21"/>
                <w:szCs w:val="21"/>
              </w:rPr>
              <w:t>The Irish Sun National Newspaper</w:t>
            </w:r>
            <w:r w:rsidRPr="00AE1E26">
              <w:rPr>
                <w:rFonts w:ascii="Calibri" w:hAnsi="Calibri" w:cs="Calibri"/>
                <w:color w:val="000000"/>
                <w:kern w:val="0"/>
                <w:sz w:val="21"/>
                <w:szCs w:val="21"/>
              </w:rPr>
              <w:t xml:space="preserve">, Bishops Square, Dublin 2. </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color w:val="000000"/>
                <w:kern w:val="0"/>
                <w:sz w:val="21"/>
                <w:szCs w:val="21"/>
              </w:rPr>
              <w:t xml:space="preserve">Internship </w:t>
            </w:r>
          </w:p>
          <w:p w:rsidR="00AE1E26" w:rsidRPr="00AE1E26" w:rsidRDefault="00AE1E26" w:rsidP="00AE1E26">
            <w:pPr>
              <w:wordWrap/>
              <w:adjustRightInd w:val="0"/>
              <w:jc w:val="left"/>
              <w:rPr>
                <w:rFonts w:ascii="Calibri" w:hAnsi="Calibri" w:cs="Calibri"/>
                <w:color w:val="000000"/>
                <w:kern w:val="0"/>
                <w:sz w:val="21"/>
                <w:szCs w:val="21"/>
              </w:rPr>
            </w:pPr>
            <w:r w:rsidRPr="00AE1E26">
              <w:rPr>
                <w:rFonts w:ascii="Calibri" w:hAnsi="Calibri" w:cs="Calibri"/>
                <w:color w:val="000000"/>
                <w:kern w:val="0"/>
                <w:sz w:val="21"/>
                <w:szCs w:val="21"/>
              </w:rPr>
              <w:t>This internship allowed me to be very hands on with all the events and projects that took place within the newspaper. I also wrote an article that was printed. I worked on most stations of the newspaper such as current affairs, the sports desk, the showbiz column, the picture desk, editing, filing and administration, entertainment column and interviewing. This position required me to be professional and trustworthy as I was representing the newspaper. I also had to think on my feet an</w:t>
            </w:r>
            <w:r>
              <w:rPr>
                <w:rFonts w:ascii="Calibri" w:hAnsi="Calibri" w:cs="Calibri" w:hint="eastAsia"/>
                <w:color w:val="000000"/>
                <w:kern w:val="0"/>
                <w:sz w:val="21"/>
                <w:szCs w:val="21"/>
              </w:rPr>
              <w:t>d</w:t>
            </w:r>
          </w:p>
        </w:tc>
      </w:tr>
      <w:tr w:rsidR="00AE1E26" w:rsidRPr="00AE1E26" w:rsidTr="00AE1E26">
        <w:tblPrEx>
          <w:tblCellMar>
            <w:top w:w="0" w:type="dxa"/>
            <w:bottom w:w="0" w:type="dxa"/>
          </w:tblCellMar>
        </w:tblPrEx>
        <w:trPr>
          <w:trHeight w:val="2285"/>
        </w:trPr>
        <w:tc>
          <w:tcPr>
            <w:tcW w:w="7158" w:type="dxa"/>
            <w:tcBorders>
              <w:left w:val="nil"/>
              <w:bottom w:val="nil"/>
              <w:right w:val="nil"/>
            </w:tcBorders>
          </w:tcPr>
          <w:p w:rsidR="00AE1E26" w:rsidRDefault="00AE1E26" w:rsidP="00AE1E26">
            <w:pPr>
              <w:wordWrap/>
              <w:adjustRightInd w:val="0"/>
              <w:jc w:val="left"/>
              <w:rPr>
                <w:rFonts w:ascii="Calibri" w:hAnsi="Calibri" w:cs="Calibri" w:hint="eastAsia"/>
                <w:color w:val="000000"/>
                <w:kern w:val="0"/>
                <w:sz w:val="24"/>
                <w:szCs w:val="24"/>
              </w:rPr>
            </w:pPr>
            <w:proofErr w:type="gramStart"/>
            <w:r w:rsidRPr="00AE1E26">
              <w:rPr>
                <w:rFonts w:ascii="Calibri" w:hAnsi="Calibri" w:cs="Calibri"/>
                <w:color w:val="000000"/>
                <w:kern w:val="0"/>
                <w:sz w:val="24"/>
                <w:szCs w:val="24"/>
              </w:rPr>
              <w:t>be</w:t>
            </w:r>
            <w:proofErr w:type="gramEnd"/>
            <w:r w:rsidRPr="00AE1E26">
              <w:rPr>
                <w:rFonts w:ascii="Calibri" w:hAnsi="Calibri" w:cs="Calibri"/>
                <w:color w:val="000000"/>
                <w:kern w:val="0"/>
                <w:sz w:val="24"/>
                <w:szCs w:val="24"/>
              </w:rPr>
              <w:t xml:space="preserve"> prepared for the unexpected. </w:t>
            </w:r>
          </w:p>
          <w:p w:rsidR="00AE1E26" w:rsidRPr="00AE1E26" w:rsidRDefault="00AE1E26" w:rsidP="00AE1E26">
            <w:pPr>
              <w:wordWrap/>
              <w:adjustRightInd w:val="0"/>
              <w:jc w:val="left"/>
              <w:rPr>
                <w:rFonts w:ascii="Calibri" w:hAnsi="Calibri" w:cs="Calibri"/>
                <w:color w:val="000000"/>
                <w:kern w:val="0"/>
                <w:sz w:val="24"/>
                <w:szCs w:val="24"/>
              </w:rPr>
            </w:pPr>
            <w:r w:rsidRPr="00AE1E26">
              <w:rPr>
                <w:rFonts w:ascii="Calibri" w:hAnsi="Calibri" w:cs="Calibri"/>
                <w:color w:val="000000"/>
                <w:kern w:val="0"/>
                <w:sz w:val="24"/>
                <w:szCs w:val="24"/>
              </w:rPr>
              <w:t xml:space="preserve">Teamwork, independent work and initiative were vital traits needed to do well in this role. </w:t>
            </w:r>
          </w:p>
          <w:p w:rsidR="00AE1E26" w:rsidRDefault="00AE1E26" w:rsidP="00AE1E26">
            <w:pPr>
              <w:wordWrap/>
              <w:adjustRightInd w:val="0"/>
              <w:jc w:val="left"/>
              <w:rPr>
                <w:rFonts w:ascii="Calibri" w:hAnsi="Calibri" w:cs="Calibri" w:hint="eastAsia"/>
                <w:color w:val="000000"/>
                <w:kern w:val="0"/>
                <w:sz w:val="24"/>
                <w:szCs w:val="24"/>
              </w:rPr>
            </w:pPr>
          </w:p>
          <w:p w:rsidR="00AE1E26" w:rsidRDefault="00AE1E26" w:rsidP="00AE1E26">
            <w:pPr>
              <w:wordWrap/>
              <w:adjustRightInd w:val="0"/>
              <w:jc w:val="left"/>
              <w:rPr>
                <w:rFonts w:ascii="Calibri" w:hAnsi="Calibri" w:cs="Calibri" w:hint="eastAsia"/>
                <w:color w:val="000000"/>
                <w:kern w:val="0"/>
                <w:sz w:val="24"/>
                <w:szCs w:val="24"/>
              </w:rPr>
            </w:pPr>
            <w:r>
              <w:rPr>
                <w:rFonts w:ascii="Calibri" w:hAnsi="Calibri" w:cs="Calibri" w:hint="eastAsia"/>
                <w:color w:val="000000"/>
                <w:kern w:val="0"/>
                <w:sz w:val="24"/>
                <w:szCs w:val="24"/>
              </w:rPr>
              <w:t>(Feb. 2008)</w:t>
            </w:r>
          </w:p>
          <w:p w:rsidR="00AE1E26" w:rsidRPr="00AE1E26" w:rsidRDefault="00AE1E26" w:rsidP="00AE1E26">
            <w:pPr>
              <w:wordWrap/>
              <w:adjustRightInd w:val="0"/>
              <w:jc w:val="left"/>
              <w:rPr>
                <w:rFonts w:ascii="Calibri" w:hAnsi="Calibri" w:cs="Calibri"/>
                <w:color w:val="000000"/>
                <w:kern w:val="0"/>
                <w:sz w:val="24"/>
                <w:szCs w:val="24"/>
              </w:rPr>
            </w:pPr>
            <w:r w:rsidRPr="00AE1E26">
              <w:rPr>
                <w:rFonts w:ascii="Calibri" w:hAnsi="Calibri" w:cs="Calibri"/>
                <w:color w:val="000000"/>
                <w:kern w:val="0"/>
                <w:sz w:val="24"/>
                <w:szCs w:val="24"/>
              </w:rPr>
              <w:t xml:space="preserve">The State Exam Commission. </w:t>
            </w:r>
          </w:p>
          <w:p w:rsidR="00AE1E26" w:rsidRPr="00AE1E26" w:rsidRDefault="00AE1E26" w:rsidP="00AE1E26">
            <w:pPr>
              <w:wordWrap/>
              <w:adjustRightInd w:val="0"/>
              <w:jc w:val="left"/>
              <w:rPr>
                <w:rFonts w:ascii="Calibri" w:hAnsi="Calibri" w:cs="Calibri"/>
                <w:color w:val="000000"/>
                <w:kern w:val="0"/>
                <w:sz w:val="24"/>
                <w:szCs w:val="24"/>
              </w:rPr>
            </w:pPr>
            <w:r w:rsidRPr="00AE1E26">
              <w:rPr>
                <w:rFonts w:ascii="Calibri" w:hAnsi="Calibri" w:cs="Calibri"/>
                <w:color w:val="000000"/>
                <w:kern w:val="0"/>
                <w:sz w:val="24"/>
                <w:szCs w:val="24"/>
              </w:rPr>
              <w:t xml:space="preserve">Reader </w:t>
            </w:r>
          </w:p>
          <w:p w:rsidR="00AE1E26" w:rsidRPr="00AE1E26" w:rsidRDefault="00AE1E26" w:rsidP="00AE1E26">
            <w:pPr>
              <w:wordWrap/>
              <w:adjustRightInd w:val="0"/>
              <w:jc w:val="left"/>
              <w:rPr>
                <w:rFonts w:ascii="Calibri" w:hAnsi="Calibri" w:cs="Calibri"/>
                <w:color w:val="000000"/>
                <w:kern w:val="0"/>
                <w:sz w:val="24"/>
                <w:szCs w:val="24"/>
              </w:rPr>
            </w:pPr>
            <w:r w:rsidRPr="00AE1E26">
              <w:rPr>
                <w:rFonts w:ascii="Calibri" w:hAnsi="Calibri" w:cs="Calibri"/>
                <w:color w:val="000000"/>
                <w:kern w:val="0"/>
                <w:sz w:val="24"/>
                <w:szCs w:val="24"/>
              </w:rPr>
              <w:t xml:space="preserve">Acted as a reader and supervisor for the Junior Certificate pre- examinations under the allowance of reasonable accommodations for students who are academically unable to read the exam paper by </w:t>
            </w:r>
            <w:r w:rsidRPr="00AE1E26">
              <w:rPr>
                <w:rFonts w:ascii="Calibri" w:hAnsi="Calibri" w:cs="Calibri"/>
                <w:color w:val="000000"/>
                <w:kern w:val="0"/>
                <w:sz w:val="24"/>
                <w:szCs w:val="24"/>
              </w:rPr>
              <w:lastRenderedPageBreak/>
              <w:t xml:space="preserve">themselves within the time given. I read the paper to the student ensuring she understood all sections and questions and that she was aware of her time restraints. Skills acquired include interpersonal and communication skills. </w:t>
            </w:r>
          </w:p>
          <w:p w:rsidR="00AE1E26" w:rsidRDefault="00AE1E26" w:rsidP="00AE1E26">
            <w:pPr>
              <w:wordWrap/>
              <w:adjustRightInd w:val="0"/>
              <w:jc w:val="left"/>
              <w:rPr>
                <w:rFonts w:ascii="Calibri" w:hAnsi="Calibri" w:cs="Calibri" w:hint="eastAsia"/>
                <w:color w:val="000000"/>
                <w:kern w:val="0"/>
                <w:sz w:val="24"/>
                <w:szCs w:val="24"/>
              </w:rPr>
            </w:pPr>
          </w:p>
          <w:p w:rsidR="00AE1E26" w:rsidRDefault="00AE1E26" w:rsidP="00AE1E26">
            <w:pPr>
              <w:wordWrap/>
              <w:adjustRightInd w:val="0"/>
              <w:jc w:val="left"/>
              <w:rPr>
                <w:rFonts w:ascii="Calibri" w:hAnsi="Calibri" w:cs="Calibri" w:hint="eastAsia"/>
                <w:color w:val="000000"/>
                <w:kern w:val="0"/>
                <w:sz w:val="24"/>
                <w:szCs w:val="24"/>
              </w:rPr>
            </w:pPr>
            <w:r>
              <w:rPr>
                <w:rFonts w:ascii="Calibri" w:hAnsi="Calibri" w:cs="Calibri" w:hint="eastAsia"/>
                <w:color w:val="000000"/>
                <w:kern w:val="0"/>
                <w:sz w:val="24"/>
                <w:szCs w:val="24"/>
              </w:rPr>
              <w:t>(Jun 2008)</w:t>
            </w:r>
          </w:p>
          <w:p w:rsidR="00AE1E26" w:rsidRPr="00AE1E26" w:rsidRDefault="00AE1E26" w:rsidP="00AE1E26">
            <w:pPr>
              <w:wordWrap/>
              <w:adjustRightInd w:val="0"/>
              <w:jc w:val="left"/>
              <w:rPr>
                <w:rFonts w:ascii="Calibri" w:hAnsi="Calibri" w:cs="Calibri"/>
                <w:color w:val="000000"/>
                <w:kern w:val="0"/>
                <w:sz w:val="24"/>
                <w:szCs w:val="24"/>
              </w:rPr>
            </w:pPr>
            <w:proofErr w:type="spellStart"/>
            <w:r w:rsidRPr="00AE1E26">
              <w:rPr>
                <w:rFonts w:ascii="Calibri" w:hAnsi="Calibri" w:cs="Calibri"/>
                <w:color w:val="000000"/>
                <w:kern w:val="0"/>
                <w:sz w:val="24"/>
                <w:szCs w:val="24"/>
              </w:rPr>
              <w:t>Ursuline</w:t>
            </w:r>
            <w:proofErr w:type="spellEnd"/>
            <w:r w:rsidRPr="00AE1E26">
              <w:rPr>
                <w:rFonts w:ascii="Calibri" w:hAnsi="Calibri" w:cs="Calibri"/>
                <w:color w:val="000000"/>
                <w:kern w:val="0"/>
                <w:sz w:val="24"/>
                <w:szCs w:val="24"/>
              </w:rPr>
              <w:t xml:space="preserve"> College, Blackrock, Cork </w:t>
            </w:r>
          </w:p>
          <w:p w:rsidR="00AE1E26" w:rsidRPr="00AE1E26" w:rsidRDefault="00AE1E26" w:rsidP="00AE1E26">
            <w:pPr>
              <w:wordWrap/>
              <w:adjustRightInd w:val="0"/>
              <w:jc w:val="left"/>
              <w:rPr>
                <w:rFonts w:ascii="Calibri" w:hAnsi="Calibri" w:cs="Calibri"/>
                <w:color w:val="000000"/>
                <w:kern w:val="0"/>
                <w:sz w:val="24"/>
                <w:szCs w:val="24"/>
              </w:rPr>
            </w:pPr>
            <w:r w:rsidRPr="00AE1E26">
              <w:rPr>
                <w:rFonts w:ascii="Calibri" w:hAnsi="Calibri" w:cs="Calibri"/>
                <w:color w:val="000000"/>
                <w:kern w:val="0"/>
                <w:sz w:val="24"/>
                <w:szCs w:val="24"/>
              </w:rPr>
              <w:t xml:space="preserve">Supervisor </w:t>
            </w:r>
          </w:p>
          <w:p w:rsidR="00AE1E26" w:rsidRPr="00AE1E26" w:rsidRDefault="00AE1E26" w:rsidP="00AE1E26">
            <w:pPr>
              <w:wordWrap/>
              <w:adjustRightInd w:val="0"/>
              <w:jc w:val="left"/>
              <w:rPr>
                <w:rFonts w:ascii="Calibri" w:hAnsi="Calibri" w:cs="Calibri"/>
                <w:color w:val="000000"/>
                <w:kern w:val="0"/>
                <w:sz w:val="24"/>
                <w:szCs w:val="24"/>
              </w:rPr>
            </w:pPr>
            <w:r w:rsidRPr="00AE1E26">
              <w:rPr>
                <w:rFonts w:ascii="Calibri" w:hAnsi="Calibri" w:cs="Calibri"/>
                <w:color w:val="000000"/>
                <w:kern w:val="0"/>
                <w:sz w:val="24"/>
                <w:szCs w:val="24"/>
              </w:rPr>
              <w:t xml:space="preserve">Supervising classes for absent teachers and supervising after school study. I had to ensure that the students completed their work and had their subjects revised. I also had to help them with their homework and create a friendly and productive atmosphere in the classroom. Skills required include interpersonal and communication skills, patience and leadership. </w:t>
            </w:r>
          </w:p>
        </w:tc>
      </w:tr>
    </w:tbl>
    <w:p w:rsidR="00AE1E26" w:rsidRPr="00AE1E26" w:rsidRDefault="00AE1E26" w:rsidP="00AE1E26"/>
    <w:sectPr w:rsidR="00AE1E26" w:rsidRPr="00AE1E26" w:rsidSect="003F696A">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E1E26"/>
    <w:rsid w:val="003F696A"/>
    <w:rsid w:val="00AE1E2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96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1E26"/>
    <w:pPr>
      <w:widowControl w:val="0"/>
      <w:autoSpaceDE w:val="0"/>
      <w:autoSpaceDN w:val="0"/>
      <w:adjustRightInd w:val="0"/>
    </w:pPr>
    <w:rPr>
      <w:rFonts w:ascii="Cambria" w:hAnsi="Cambria" w:cs="Cambria"/>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2941</Characters>
  <Application>Microsoft Office Word</Application>
  <DocSecurity>0</DocSecurity>
  <Lines>24</Lines>
  <Paragraphs>6</Paragraphs>
  <ScaleCrop>false</ScaleCrop>
  <Company>ESL AGENT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Agent1</dc:creator>
  <cp:keywords/>
  <dc:description/>
  <cp:lastModifiedBy>New Agent1</cp:lastModifiedBy>
  <cp:revision>1</cp:revision>
  <dcterms:created xsi:type="dcterms:W3CDTF">2011-09-27T02:02:00Z</dcterms:created>
  <dcterms:modified xsi:type="dcterms:W3CDTF">2011-09-27T02:08:00Z</dcterms:modified>
</cp:coreProperties>
</file>